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DA2" w:rsidRDefault="00140DA2" w:rsidP="00E57585">
      <w:pPr>
        <w:pStyle w:val="Title"/>
        <w:spacing w:line="480" w:lineRule="auto"/>
      </w:pPr>
      <w:r>
        <w:t>Chapter Twelve: The Cranes of Culture</w:t>
      </w:r>
    </w:p>
    <w:p w:rsidR="00767AF6" w:rsidRDefault="00C059DC" w:rsidP="00767AF6">
      <w:pPr>
        <w:pStyle w:val="Quote"/>
      </w:pPr>
      <w:r>
        <w:t>“</w:t>
      </w:r>
      <w:r w:rsidR="00767AF6" w:rsidRPr="00767AF6">
        <w:t>Just as genes propagate themselves in the gene pool by leaping from body to body via sperms or eggs, so memes propagate themselves in the meme pool by leaping from brain to brain via a process which, in the broad sense, can be called imitation.  If a scientist hears, or reads about, a good idea, he passed it on to his colleagues and students.  He mentions it in his articles and his lectures.  If the idea catches on, it can be said to propagate itself, spreading from brain to brain.  As my colleague N.K. Humphrey neatly summed up an earlier draft of this chapter: `... memes should be regarded as living structures, not just metaphorically but technically</w:t>
      </w:r>
      <w:r w:rsidR="003B60B9" w:rsidRPr="00767AF6">
        <w:t>. (</w:t>
      </w:r>
      <w:r w:rsidR="00767AF6" w:rsidRPr="00767AF6">
        <w:t>3)  When you plant a fertile meme in my mind you literally parasitize my brain, turning it into a vehicle for the meme's propagation in just the way that a virus may parasitize the genetic mechanism of a host cell.  And this isn't just a way of talking -- the meme for, say, "belief in life after death" is actually realized physically, millions of times over, as a structure in the nervous systems of</w:t>
      </w:r>
      <w:r w:rsidR="00767AF6">
        <w:t xml:space="preserve"> individual men the world over</w:t>
      </w:r>
      <w:r>
        <w:t>”</w:t>
      </w:r>
      <w:r w:rsidR="00767AF6">
        <w:t xml:space="preserve"> (Dawkins, 2006, p. 192)</w:t>
      </w:r>
      <w:r>
        <w:t>.</w:t>
      </w:r>
    </w:p>
    <w:p w:rsidR="00F016F1" w:rsidRDefault="00F016F1" w:rsidP="00843A25">
      <w:pPr>
        <w:pStyle w:val="Heading1"/>
      </w:pPr>
      <w:r>
        <w:t>1. The Monkey’s Uncle Meets the Meme</w:t>
      </w:r>
    </w:p>
    <w:p w:rsidR="00F72900" w:rsidRDefault="00F72900" w:rsidP="00F72900"/>
    <w:p w:rsidR="00F72900" w:rsidRDefault="00F72900" w:rsidP="00F72900">
      <w:r>
        <w:t xml:space="preserve">Outside of our role in artificial selection, there is almost no mention of our species in </w:t>
      </w:r>
      <w:r w:rsidRPr="00F72900">
        <w:rPr>
          <w:i/>
        </w:rPr>
        <w:t>Origin of the Species</w:t>
      </w:r>
      <w:r>
        <w:t xml:space="preserve">, with the exception of the following short paragraph in the conclusion: </w:t>
      </w:r>
    </w:p>
    <w:p w:rsidR="004B340E" w:rsidRDefault="00F72900" w:rsidP="00F72900">
      <w:pPr>
        <w:pStyle w:val="IntenseQuote"/>
      </w:pPr>
      <w:r>
        <w:t xml:space="preserve">“In the distant future I see open fields for far more important researches. Psychology will be based on a new foundation, that of the necessary acquirement of each mental power and capacity by gradation. Light will be thrown on the origin of man and his history” (Darwin, 1859, p. 490). </w:t>
      </w:r>
    </w:p>
    <w:p w:rsidR="006D656A" w:rsidRDefault="00997E37" w:rsidP="00E57585">
      <w:pPr>
        <w:spacing w:line="480" w:lineRule="auto"/>
      </w:pPr>
      <w:r>
        <w:t xml:space="preserve">Despite Darwin’s choice to </w:t>
      </w:r>
      <w:r w:rsidR="00F72900">
        <w:t>avoid discussing human evolution explicitly</w:t>
      </w:r>
      <w:r>
        <w:t>, the implications were clear to skeptics</w:t>
      </w:r>
      <w:r w:rsidR="00F72900">
        <w:t>; they knew where the theory was heading</w:t>
      </w:r>
      <w:r>
        <w:t>.</w:t>
      </w:r>
      <w:r w:rsidR="00656B12">
        <w:t xml:space="preserve"> </w:t>
      </w:r>
      <w:r>
        <w:t xml:space="preserve">While they impatiently waited for the demise of Darwinism, supporting so-called revolutionaries as they crawled out of the woodwork, our understanding of evolutionary </w:t>
      </w:r>
      <w:r w:rsidR="004F66E0">
        <w:t>theory only</w:t>
      </w:r>
      <w:r w:rsidR="003C70F3">
        <w:t xml:space="preserve"> </w:t>
      </w:r>
      <w:r>
        <w:t>deepened.  Dennett writes that “Falling back, then, some of the foes of Darwin’s dangerous idea have planted themselves firmly on the isthmus</w:t>
      </w:r>
      <w:r w:rsidR="00656B12">
        <w:t xml:space="preserve"> [narrow strip of land]</w:t>
      </w:r>
      <w:r>
        <w:t xml:space="preserve"> … intent on preventing the idea from crossing over” (</w:t>
      </w:r>
      <w:r w:rsidRPr="00997E37">
        <w:t xml:space="preserve">Dennett, 1995, </w:t>
      </w:r>
      <w:r>
        <w:t>p. 336).</w:t>
      </w:r>
    </w:p>
    <w:p w:rsidR="00047095" w:rsidRDefault="004F66E0" w:rsidP="00047095">
      <w:pPr>
        <w:spacing w:line="480" w:lineRule="auto"/>
      </w:pPr>
      <w:r>
        <w:t xml:space="preserve">Crossing over into what? Religion? </w:t>
      </w:r>
      <w:r w:rsidR="00047095">
        <w:t xml:space="preserve"> Dennett describes some of the confrontations between Darwin’s allies and his foes. </w:t>
      </w:r>
      <w:r w:rsidR="00A80DB8">
        <w:t xml:space="preserve">The first confrontation was a </w:t>
      </w:r>
      <w:r w:rsidR="006D656A">
        <w:t>debate between Sam Wilberforce, Bishop of Oxford, and Thomas Huxley</w:t>
      </w:r>
      <w:r w:rsidR="00A80DB8">
        <w:t xml:space="preserve"> in 1860</w:t>
      </w:r>
      <w:r w:rsidR="006D656A">
        <w:t>. The controversy: Our ancestral relationship to Apes.</w:t>
      </w:r>
      <w:r w:rsidR="00653FE3">
        <w:t xml:space="preserve"> </w:t>
      </w:r>
      <w:r w:rsidR="00047095">
        <w:t xml:space="preserve"> Dennett provides a </w:t>
      </w:r>
      <w:r w:rsidR="00047095">
        <w:lastRenderedPageBreak/>
        <w:t xml:space="preserve">description of the encounter, but In an October 1898 issue of Macmillan's Magazine, this legendary encounter is described in more detail: </w:t>
      </w:r>
    </w:p>
    <w:p w:rsidR="00047095" w:rsidRDefault="00047095" w:rsidP="00047095">
      <w:pPr>
        <w:pStyle w:val="IntenseQuote"/>
      </w:pPr>
      <w:r>
        <w:t>“I was happy enough to be present on the memorable occasion at Oxford when Mr Huxley bearded Bishop Wilberforce. There were so many of us that were eager to hear that we had to adjourn to the great library of the Museum. I can still hear the American accents of Dr Draper's opening address, when he asked `Air we a fortuitous concourse of atoms?' and his discourse I seem to remember somewhat dry. Then the Bishop rose, and in a light scoffing tone, florid and he assured us there was nothing in the idea of evolution; rock-pigeons were what rock-pigeons had always been. Then, turning to his antagonist with a smiling insolence, he begged to know, was it through his grandfather or his grandmother that he claimed his descent from a monkey? On this Mr Huxley slowly and deliberately arose. A slight tall figure stern and pale, very quiet and very grave, he stood before us, and spoke those tremendous words - words which no one seems sure of now, nor I think, could remember just after they were spoken, for their meaning took away our breath, though it left us in no doubt as to what it was. He was not ashamed to have a monkey for his ancestor; but he would be ashamed to be connected with a man who used great gifts to obscure the truth. No one doubted his meaning and the effect was tremendous. One lady fainted and had to be carried out: I, for one, jumped out of my seat; and when in the evening we met at Dr Daubeney's, every one was eager to congratulate the hero of the day. I remember that some naive person wished it could come over again; and Mr Huxley, with the look on his face of the victor who feels the cost of victory, put us aside saying, `Once in a life-time is enough, if not too much’” (Lucas, 1979).</w:t>
      </w:r>
    </w:p>
    <w:p w:rsidR="00A80DB8" w:rsidRDefault="00A80DB8" w:rsidP="00E57585">
      <w:pPr>
        <w:spacing w:line="480" w:lineRule="auto"/>
      </w:pPr>
      <w:r>
        <w:t xml:space="preserve">Skip ahead to the release of Jared Diamond’s </w:t>
      </w:r>
      <w:r w:rsidRPr="00A80DB8">
        <w:rPr>
          <w:i/>
        </w:rPr>
        <w:t xml:space="preserve">The Third </w:t>
      </w:r>
      <w:r w:rsidRPr="00FD7A02">
        <w:rPr>
          <w:i/>
        </w:rPr>
        <w:t>Chimpanzee</w:t>
      </w:r>
      <w:r w:rsidR="00FD7A02" w:rsidRPr="00FD7A02">
        <w:t xml:space="preserve"> (</w:t>
      </w:r>
      <w:r w:rsidR="00653FE3" w:rsidRPr="00FD7A02">
        <w:t>1992</w:t>
      </w:r>
      <w:r w:rsidR="00FD7A02" w:rsidRPr="00FD7A02">
        <w:t>)</w:t>
      </w:r>
      <w:r w:rsidR="00653FE3" w:rsidRPr="00FD7A02">
        <w:t xml:space="preserve">, in which </w:t>
      </w:r>
      <w:r w:rsidRPr="00FD7A02">
        <w:t>Diamond argues</w:t>
      </w:r>
      <w:r>
        <w:t xml:space="preserve"> that we’re “more closely related to the two species of chimpanzees … than those chimpanzees are to the other apes” (</w:t>
      </w:r>
      <w:r w:rsidRPr="00997E37">
        <w:t xml:space="preserve">Dennett, 1995, </w:t>
      </w:r>
      <w:r>
        <w:t xml:space="preserve">p. 336). </w:t>
      </w:r>
    </w:p>
    <w:p w:rsidR="00126294" w:rsidRDefault="00A80DB8" w:rsidP="00E57585">
      <w:pPr>
        <w:spacing w:line="480" w:lineRule="auto"/>
      </w:pPr>
      <w:r>
        <w:t>Diamond</w:t>
      </w:r>
      <w:r w:rsidR="00653FE3">
        <w:t xml:space="preserve"> </w:t>
      </w:r>
      <w:r>
        <w:t>supported h</w:t>
      </w:r>
      <w:r w:rsidR="00251283">
        <w:t xml:space="preserve">is argument using the initially </w:t>
      </w:r>
      <w:r>
        <w:t>controversial findings from Sibley and Ahl</w:t>
      </w:r>
      <w:r w:rsidR="00126294">
        <w:t>q</w:t>
      </w:r>
      <w:r>
        <w:t>uist’s research on primate DNA.</w:t>
      </w:r>
      <w:r w:rsidR="00126294">
        <w:t xml:space="preserve"> The technique that they used is </w:t>
      </w:r>
      <w:r w:rsidR="00077DE6">
        <w:t xml:space="preserve">described by Sibley: </w:t>
      </w:r>
      <w:r w:rsidR="00077DE6" w:rsidRPr="00077DE6">
        <w:t>DNA-DNA hybridization measures the degree of genetic similarity between complete genomes. The comparison may be between the two DNA strands of an individual, or of different individuals representing different levels of genetic and taxonomic divergence</w:t>
      </w:r>
      <w:r w:rsidR="00077DE6">
        <w:t>”</w:t>
      </w:r>
      <w:r w:rsidR="00126294">
        <w:t xml:space="preserve"> (Sibley, 1994, p. 87). Their findings were later confirmed using more powerful techniques, but that didn’t quell the naysayers.</w:t>
      </w:r>
    </w:p>
    <w:p w:rsidR="00EB44A0" w:rsidRDefault="004A1754" w:rsidP="00251283">
      <w:pPr>
        <w:pStyle w:val="Heading2"/>
      </w:pPr>
      <w:r>
        <w:lastRenderedPageBreak/>
        <w:t>Human Culture</w:t>
      </w:r>
    </w:p>
    <w:p w:rsidR="00251283" w:rsidRPr="00251283" w:rsidRDefault="00251283" w:rsidP="00251283"/>
    <w:p w:rsidR="00D977F6" w:rsidRPr="00D977F6" w:rsidRDefault="00D977F6" w:rsidP="00D977F6">
      <w:pPr>
        <w:spacing w:line="480" w:lineRule="auto"/>
      </w:pPr>
      <w:r>
        <w:t>Cultural transmission occurs in other species, and a famous example is dialect groups among a bird known as the saddleback. P.F Jenkins showed that their song patterns were not inherited genetically, but through imitation of territorial neighbours. This is analogous to human language, and there are many more examples of cultural transmission in other species such as monkeys (Dawkins, 2006, p. 189-190)</w:t>
      </w:r>
    </w:p>
    <w:p w:rsidR="004A1754" w:rsidRDefault="004A1754" w:rsidP="00E57585">
      <w:pPr>
        <w:spacing w:line="480" w:lineRule="auto"/>
      </w:pPr>
      <w:r>
        <w:t>Dennett argues that while we do not exist outside of nature, we are different because we have developed culture to an extent currentl</w:t>
      </w:r>
      <w:r w:rsidR="00D977F6">
        <w:t xml:space="preserve">y unchallenged by other species. </w:t>
      </w:r>
      <w:r>
        <w:t>In addition to identifying language as the vehicle for this culture, Dennett claims that “</w:t>
      </w:r>
      <w:r w:rsidR="00E02C94">
        <w:t xml:space="preserve">virtually all </w:t>
      </w:r>
      <w:r>
        <w:t xml:space="preserve">the differences between the people of, say, Plato’s day and the people </w:t>
      </w:r>
      <w:r w:rsidR="00E02C94">
        <w:t xml:space="preserve">living </w:t>
      </w:r>
      <w:r>
        <w:t>today … must be due to cultural changes” (</w:t>
      </w:r>
      <w:r w:rsidRPr="00997E37">
        <w:t xml:space="preserve">Dennett, 1995, </w:t>
      </w:r>
      <w:r>
        <w:t xml:space="preserve">p. 338). </w:t>
      </w:r>
    </w:p>
    <w:p w:rsidR="009F1795" w:rsidRDefault="009F1795" w:rsidP="00E57585">
      <w:pPr>
        <w:spacing w:line="480" w:lineRule="auto"/>
      </w:pPr>
      <w:r>
        <w:t xml:space="preserve">Dawkins (2006) has his own analogy:  </w:t>
      </w:r>
    </w:p>
    <w:p w:rsidR="009F1795" w:rsidRPr="006666EB" w:rsidRDefault="00C059DC" w:rsidP="006666EB">
      <w:pPr>
        <w:pStyle w:val="IntenseQuote"/>
      </w:pPr>
      <w:r w:rsidRPr="006666EB">
        <w:t>“</w:t>
      </w:r>
      <w:r w:rsidR="009F1795" w:rsidRPr="006666EB">
        <w:t>Geoffrey Chaucer could not hold a conversation with a modern Englishman, even though they are linked to each other by an unbroken chain of some twenty generations of Englishmen, each of whom could speak to his immediate neighbours in the chain as a son speaks to his father” (p. 189).</w:t>
      </w:r>
    </w:p>
    <w:p w:rsidR="00C65738" w:rsidRDefault="00E30F0F" w:rsidP="00EB44A0">
      <w:pPr>
        <w:spacing w:line="480" w:lineRule="auto"/>
      </w:pPr>
      <w:r w:rsidRPr="00E740D6">
        <w:t>Evolution is generally a slow process, but “there is no inertia in selection pressure” (p. 339). Pressures can vanish overnight, and new selection pressures can come into existence with the eruption</w:t>
      </w:r>
      <w:r>
        <w:t xml:space="preserve"> of a volcano or the “appearance of a new disease organism.” Dennett argues that genetic selection pressures can also be changed due to “widespread behavioral innovation” (p.338).</w:t>
      </w:r>
      <w:r w:rsidR="00EF2E7D">
        <w:t xml:space="preserve"> In this regard</w:t>
      </w:r>
      <w:r w:rsidR="00EB44A0" w:rsidRPr="00EF2E7D">
        <w:t xml:space="preserve"> “Cultural evolution operates many orders of magnitude faster than genetic evolution” (p. 339),</w:t>
      </w:r>
      <w:r w:rsidR="00EF2E7D">
        <w:t xml:space="preserve"> and this is what makes us special, </w:t>
      </w:r>
      <w:r w:rsidR="00EB44A0" w:rsidRPr="00EF2E7D">
        <w:t>but why are we so different? How did all of this cultural stuff get started?</w:t>
      </w:r>
    </w:p>
    <w:p w:rsidR="00E0452C" w:rsidRDefault="00EB44A0" w:rsidP="00E57585">
      <w:pPr>
        <w:spacing w:line="480" w:lineRule="auto"/>
      </w:pPr>
      <w:r>
        <w:lastRenderedPageBreak/>
        <w:t>Dennett</w:t>
      </w:r>
      <w:r w:rsidR="00E0452C">
        <w:t xml:space="preserve"> (1995)</w:t>
      </w:r>
      <w:r>
        <w:t xml:space="preserve"> tries to takes us all the way back to the beginning—to the </w:t>
      </w:r>
      <w:r w:rsidR="00E0452C">
        <w:t xml:space="preserve">prokaryotes, but I’m going to skip ahead a few billion years to one particular species of multicellular organism, which Dennett describes as “a sort of primate, which had developed a variety of structures and capacities … that just happened to be particularly well suited” (p. 341) for a special kind of invader.  Dennett, like Dawkins, refers to these invaders as memes, and this “sort of primate” became a </w:t>
      </w:r>
      <w:r w:rsidR="00E0452C" w:rsidRPr="000E2C1E">
        <w:rPr>
          <w:i/>
        </w:rPr>
        <w:t>witting</w:t>
      </w:r>
      <w:r w:rsidR="00E0452C">
        <w:t xml:space="preserve"> host, enabling </w:t>
      </w:r>
      <w:r w:rsidR="000E2C1E">
        <w:t>its species</w:t>
      </w:r>
      <w:r w:rsidR="00E0452C">
        <w:t xml:space="preserve"> to leap “through Design Space as nothing had </w:t>
      </w:r>
      <w:r w:rsidR="000E2C1E">
        <w:t xml:space="preserve">ever </w:t>
      </w:r>
      <w:r w:rsidR="00E0452C">
        <w:t xml:space="preserve">done before.” </w:t>
      </w:r>
    </w:p>
    <w:p w:rsidR="00FA3FAF" w:rsidRDefault="00FA3FAF" w:rsidP="00FA3FAF">
      <w:pPr>
        <w:spacing w:line="480" w:lineRule="auto"/>
      </w:pPr>
      <w:r>
        <w:t>If all possible explorations of Design Space are connected, then</w:t>
      </w:r>
      <w:r w:rsidR="00C23515">
        <w:t xml:space="preserve"> is it</w:t>
      </w:r>
      <w:r>
        <w:t xml:space="preserve"> reasonable to accept the following recap of one of Dennett’s arguments from Chapter Six, “Threads of Actuality in Design Space”</w:t>
      </w:r>
      <w:r w:rsidR="00C23515">
        <w:t>?</w:t>
      </w:r>
      <w:r>
        <w:t>:</w:t>
      </w:r>
    </w:p>
    <w:p w:rsidR="00FA3FAF" w:rsidRPr="006666EB" w:rsidRDefault="00FA3FAF" w:rsidP="006666EB">
      <w:pPr>
        <w:pStyle w:val="IntenseQuote"/>
      </w:pPr>
      <w:r w:rsidRPr="006666EB">
        <w:t>“… all of the achievements of human culture—language, art, religion, ethics, science itself—are themselves artifacts … of the same fundamental process that developed the bacteria, the mammals, and Homo sapiens” (Dennett, 1995, p. 144).</w:t>
      </w:r>
    </w:p>
    <w:p w:rsidR="006C7405" w:rsidRDefault="00E0452C" w:rsidP="00AB1035">
      <w:pPr>
        <w:spacing w:line="480" w:lineRule="auto"/>
      </w:pPr>
      <w:r>
        <w:t xml:space="preserve">Dennett suggests that some people don’t like the idea of </w:t>
      </w:r>
      <w:r w:rsidR="00885820">
        <w:t>trying to find</w:t>
      </w:r>
      <w:r>
        <w:t xml:space="preserve"> an evolutionary explanation </w:t>
      </w:r>
      <w:r w:rsidR="00885820">
        <w:t>for the creation of culture</w:t>
      </w:r>
      <w:r>
        <w:t xml:space="preserve">, but whether they like it or not, </w:t>
      </w:r>
      <w:r w:rsidR="00C65738">
        <w:t>culture has a Darwinian origin, which means it must have come “out of something</w:t>
      </w:r>
      <w:r w:rsidR="00943F0F">
        <w:t xml:space="preserve"> less” (Dennett, 1995, p. 341). We can’t presup</w:t>
      </w:r>
      <w:r w:rsidR="00885820">
        <w:t>pose anything—it all has to be built from scratch.</w:t>
      </w:r>
    </w:p>
    <w:p w:rsidR="004C37C4" w:rsidRDefault="00C65738" w:rsidP="006C7405">
      <w:pPr>
        <w:pStyle w:val="Heading1"/>
      </w:pPr>
      <w:r>
        <w:t>2. Invasion of the Body-Snatcher</w:t>
      </w:r>
      <w:r w:rsidR="003E43CE">
        <w:t>s</w:t>
      </w:r>
    </w:p>
    <w:p w:rsidR="006C7405" w:rsidRPr="006C7405" w:rsidRDefault="006C7405" w:rsidP="006C7405"/>
    <w:p w:rsidR="003E43CE" w:rsidRDefault="00FA3FAF" w:rsidP="00E57585">
      <w:pPr>
        <w:spacing w:line="480" w:lineRule="auto"/>
      </w:pPr>
      <w:r>
        <w:t>Dennett reviews the o</w:t>
      </w:r>
      <w:r w:rsidR="003E43CE">
        <w:t>utline of the theory of evolution</w:t>
      </w:r>
      <w:r w:rsidR="004166E4">
        <w:t xml:space="preserve"> by natural selection</w:t>
      </w:r>
      <w:r w:rsidR="003E43CE">
        <w:t xml:space="preserve">: </w:t>
      </w:r>
    </w:p>
    <w:p w:rsidR="003E43CE" w:rsidRPr="00263C4E" w:rsidRDefault="003E43CE" w:rsidP="00E57585">
      <w:pPr>
        <w:pStyle w:val="ListParagraph"/>
        <w:numPr>
          <w:ilvl w:val="0"/>
          <w:numId w:val="1"/>
        </w:numPr>
        <w:spacing w:line="480" w:lineRule="auto"/>
        <w:rPr>
          <w:rStyle w:val="Emphasis"/>
        </w:rPr>
      </w:pPr>
      <w:r w:rsidRPr="00263C4E">
        <w:rPr>
          <w:rStyle w:val="Emphasis"/>
        </w:rPr>
        <w:t>Variation</w:t>
      </w:r>
      <w:r w:rsidR="004166E4" w:rsidRPr="00263C4E">
        <w:rPr>
          <w:rStyle w:val="Emphasis"/>
        </w:rPr>
        <w:t>: there is a continuing abundance of different elements</w:t>
      </w:r>
    </w:p>
    <w:p w:rsidR="003E43CE" w:rsidRPr="00263C4E" w:rsidRDefault="003E43CE" w:rsidP="00E57585">
      <w:pPr>
        <w:pStyle w:val="ListParagraph"/>
        <w:numPr>
          <w:ilvl w:val="0"/>
          <w:numId w:val="1"/>
        </w:numPr>
        <w:spacing w:line="480" w:lineRule="auto"/>
        <w:rPr>
          <w:rStyle w:val="Emphasis"/>
        </w:rPr>
      </w:pPr>
      <w:r w:rsidRPr="00263C4E">
        <w:rPr>
          <w:rStyle w:val="Emphasis"/>
        </w:rPr>
        <w:t>Heredity or replication</w:t>
      </w:r>
      <w:r w:rsidR="004166E4" w:rsidRPr="00263C4E">
        <w:rPr>
          <w:rStyle w:val="Emphasis"/>
        </w:rPr>
        <w:t xml:space="preserve">: the elements have the </w:t>
      </w:r>
      <w:r w:rsidR="00015DEC" w:rsidRPr="00263C4E">
        <w:rPr>
          <w:rStyle w:val="Emphasis"/>
        </w:rPr>
        <w:t>capacity</w:t>
      </w:r>
      <w:r w:rsidR="004166E4" w:rsidRPr="00263C4E">
        <w:rPr>
          <w:rStyle w:val="Emphasis"/>
        </w:rPr>
        <w:t xml:space="preserve"> to create copies or replicas of themselves</w:t>
      </w:r>
    </w:p>
    <w:p w:rsidR="00FC63E0" w:rsidRPr="00263C4E" w:rsidRDefault="003E43CE" w:rsidP="00E57585">
      <w:pPr>
        <w:pStyle w:val="ListParagraph"/>
        <w:numPr>
          <w:ilvl w:val="0"/>
          <w:numId w:val="1"/>
        </w:numPr>
        <w:spacing w:line="480" w:lineRule="auto"/>
        <w:rPr>
          <w:rStyle w:val="Emphasis"/>
        </w:rPr>
      </w:pPr>
      <w:r w:rsidRPr="00263C4E">
        <w:rPr>
          <w:rStyle w:val="Emphasis"/>
        </w:rPr>
        <w:t>Differential “fitness”</w:t>
      </w:r>
      <w:r w:rsidR="004166E4" w:rsidRPr="00263C4E">
        <w:rPr>
          <w:rStyle w:val="Emphasis"/>
        </w:rPr>
        <w:t>: the number of copies of an element that are created in a given time varies, depending on interactions between the features of that element and features of the environment in which it persists. (Dennett, 1995, p. 343).</w:t>
      </w:r>
    </w:p>
    <w:p w:rsidR="00301475" w:rsidRPr="00FC63E0" w:rsidRDefault="00FC63E0" w:rsidP="00094C88">
      <w:pPr>
        <w:spacing w:line="480" w:lineRule="auto"/>
      </w:pPr>
      <w:r>
        <w:lastRenderedPageBreak/>
        <w:t>Dawkins (2006)</w:t>
      </w:r>
      <w:r w:rsidR="00A94026">
        <w:t xml:space="preserve"> claims</w:t>
      </w:r>
      <w:r>
        <w:t xml:space="preserve"> that while he is an enthusiastic Darwinian, he thinks that Darwinism is “too big a theory to be confined to the narrow context of the gene” (p. 191). He argues that </w:t>
      </w:r>
      <w:r w:rsidR="007D38CA" w:rsidRPr="00FC63E0">
        <w:t>this definition of evolution by natural selection says nothing specific about biology, so why not apply it to ideas?</w:t>
      </w:r>
      <w:r w:rsidR="005F61F6" w:rsidRPr="00FC63E0">
        <w:t xml:space="preserve"> He</w:t>
      </w:r>
      <w:r w:rsidR="007D38CA" w:rsidRPr="00FC63E0">
        <w:t xml:space="preserve"> </w:t>
      </w:r>
      <w:r w:rsidR="000965AF" w:rsidRPr="00FC63E0">
        <w:t xml:space="preserve">asks </w:t>
      </w:r>
      <w:r w:rsidR="007D38CA" w:rsidRPr="00FC63E0">
        <w:t>“</w:t>
      </w:r>
      <w:r w:rsidR="000965AF" w:rsidRPr="00FC63E0">
        <w:t xml:space="preserve">… do </w:t>
      </w:r>
      <w:r w:rsidR="007D38CA" w:rsidRPr="00FC63E0">
        <w:t>we have to go to distant worlds to find other kinds of replication [other than the gene, the DNA molecule] and other, co</w:t>
      </w:r>
      <w:r w:rsidR="00862834" w:rsidRPr="00FC63E0">
        <w:t>nsequent, kinds of evolution?” (</w:t>
      </w:r>
      <w:r w:rsidR="00301475">
        <w:t>p192</w:t>
      </w:r>
      <w:r w:rsidR="00862834" w:rsidRPr="00FC63E0">
        <w:t>)</w:t>
      </w:r>
      <w:r w:rsidR="00646EE3" w:rsidRPr="00FC63E0">
        <w:t>.</w:t>
      </w:r>
    </w:p>
    <w:p w:rsidR="00F47A56" w:rsidRDefault="00F47A56" w:rsidP="00843A25">
      <w:pPr>
        <w:pStyle w:val="Heading2"/>
      </w:pPr>
      <w:r>
        <w:t>New Replicators</w:t>
      </w:r>
    </w:p>
    <w:p w:rsidR="00862834" w:rsidRPr="00862834" w:rsidRDefault="00862834" w:rsidP="00862834"/>
    <w:p w:rsidR="00FC63E0" w:rsidRDefault="00862834" w:rsidP="00E57585">
      <w:pPr>
        <w:spacing w:line="480" w:lineRule="auto"/>
      </w:pPr>
      <w:r>
        <w:t xml:space="preserve">Dawkins’s answer to his own question is that there is a new kind of replicator here on Earth. </w:t>
      </w:r>
      <w:r w:rsidR="000965AF">
        <w:t>These new replicators are i</w:t>
      </w:r>
      <w:r w:rsidR="00F47A56">
        <w:t xml:space="preserve">deas that “form themselves into </w:t>
      </w:r>
      <w:r w:rsidR="00F47A56">
        <w:rPr>
          <w:i/>
        </w:rPr>
        <w:t>distinct</w:t>
      </w:r>
      <w:r w:rsidR="00F47A56">
        <w:t xml:space="preserve"> </w:t>
      </w:r>
      <w:r w:rsidR="00F47A56">
        <w:rPr>
          <w:i/>
        </w:rPr>
        <w:t>memorable</w:t>
      </w:r>
      <w:r w:rsidR="00F47A56">
        <w:t xml:space="preserve"> units”</w:t>
      </w:r>
      <w:r w:rsidR="000965AF">
        <w:t xml:space="preserve"> (Dennett, 1995, p. </w:t>
      </w:r>
      <w:r w:rsidR="00FB4667">
        <w:t>344)</w:t>
      </w:r>
      <w:r w:rsidR="000965AF">
        <w:t xml:space="preserve"> and these</w:t>
      </w:r>
      <w:r w:rsidR="00F47A56">
        <w:t xml:space="preserve"> units “are the smallest elements that replicate themselves with reliability and fecundity</w:t>
      </w:r>
      <w:r w:rsidR="00EE65AC">
        <w:t>.”</w:t>
      </w:r>
      <w:r w:rsidR="005B3257">
        <w:t xml:space="preserve"> Examples</w:t>
      </w:r>
      <w:r>
        <w:t xml:space="preserve"> of</w:t>
      </w:r>
      <w:r w:rsidR="005F61F6">
        <w:t xml:space="preserve"> these </w:t>
      </w:r>
      <w:r>
        <w:t>memes</w:t>
      </w:r>
      <w:r w:rsidR="005B3257">
        <w:t xml:space="preserve"> include “tunes, ideas, catch-phrases, clothes, fashions, ways of mak</w:t>
      </w:r>
      <w:r>
        <w:t>ing pots or of building arches” (as cited in Dennett, 1995, p. 345).</w:t>
      </w:r>
    </w:p>
    <w:p w:rsidR="002F7340" w:rsidRDefault="005B3257" w:rsidP="00E57585">
      <w:pPr>
        <w:spacing w:line="480" w:lineRule="auto"/>
      </w:pPr>
      <w:r>
        <w:t>Meme evolution is not just metaphorically connected w</w:t>
      </w:r>
      <w:r w:rsidR="001C34B0">
        <w:t xml:space="preserve">ith natural selection. </w:t>
      </w:r>
      <w:r w:rsidR="00664B22">
        <w:t>T</w:t>
      </w:r>
      <w:r>
        <w:t>he theory of evolution by natural selection is not restr</w:t>
      </w:r>
      <w:r w:rsidR="00664B22">
        <w:t xml:space="preserve">icted to biological principles—it is neutral “regarding the differences between memes and genes.” </w:t>
      </w:r>
      <w:r w:rsidR="00B01A8B">
        <w:t xml:space="preserve">Dawkins (2006) goes into more detail, suggesting that if “memes in brains are analogous to genes they must be self-replicating brain structures, actual patterns of neuronal wiring-up that reconstitute themselves in one brain after another” (p. 323). </w:t>
      </w:r>
      <w:r>
        <w:t xml:space="preserve">According to Dennett, many social scientist and humanists hope that </w:t>
      </w:r>
      <w:r w:rsidR="00A80FE2">
        <w:t xml:space="preserve">cultural evolution is not subject to </w:t>
      </w:r>
      <w:r w:rsidR="00B01A8B">
        <w:t>this kind of “reductionism</w:t>
      </w:r>
      <w:r w:rsidR="00A80FE2">
        <w:t>,</w:t>
      </w:r>
      <w:r w:rsidR="00B01A8B">
        <w:t>”</w:t>
      </w:r>
      <w:r w:rsidR="00A80FE2">
        <w:t xml:space="preserve"> but just as it is unlikely that cultural evolution is strongly analogous to genetic evolution, it is equally unlikely that cultural evolution is completely divorced from evolution by natural selection.</w:t>
      </w:r>
    </w:p>
    <w:p w:rsidR="003E6FB8" w:rsidRPr="00AC459C" w:rsidRDefault="00C059DC" w:rsidP="00AC459C">
      <w:pPr>
        <w:pStyle w:val="IntenseQuote"/>
      </w:pPr>
      <w:r>
        <w:t xml:space="preserve">“… </w:t>
      </w:r>
      <w:r w:rsidR="003E6FB8" w:rsidRPr="00AC459C">
        <w:t>who is in charge according to this vision—we or our memes?</w:t>
      </w:r>
      <w:r>
        <w:t>”</w:t>
      </w:r>
      <w:r w:rsidR="003E6FB8" w:rsidRPr="00AC459C">
        <w:t xml:space="preserve"> (Dennett, 1995, p. 346). </w:t>
      </w:r>
    </w:p>
    <w:p w:rsidR="003E3EDF" w:rsidRDefault="003E6FB8" w:rsidP="00E57585">
      <w:pPr>
        <w:spacing w:line="480" w:lineRule="auto"/>
      </w:pPr>
      <w:r>
        <w:t xml:space="preserve">Dennett considers the </w:t>
      </w:r>
      <w:r w:rsidR="00E57585">
        <w:t>possibility</w:t>
      </w:r>
      <w:r>
        <w:t xml:space="preserve"> that cultural evolution precisely mirrors genetic evolution. He repeats his earlier point that </w:t>
      </w:r>
      <w:r w:rsidR="00A7207F">
        <w:t xml:space="preserve">human language is the “principle medium of cultural transmission” (Dennett, 1995, </w:t>
      </w:r>
      <w:r w:rsidR="00A7207F">
        <w:lastRenderedPageBreak/>
        <w:t xml:space="preserve">p. 347), arguing that language, and all that it encompasses, is analogous to DNA and RNA in the biosphere, in that it is the underlying technology of transmission and replication. </w:t>
      </w:r>
    </w:p>
    <w:p w:rsidR="00B367EC" w:rsidRDefault="00B367EC" w:rsidP="00843A25">
      <w:pPr>
        <w:pStyle w:val="Heading2"/>
      </w:pPr>
      <w:r>
        <w:t>Memes and Genes</w:t>
      </w:r>
    </w:p>
    <w:p w:rsidR="00843A25" w:rsidRPr="00843A25" w:rsidRDefault="00843A25" w:rsidP="00843A25"/>
    <w:p w:rsidR="00A7207F" w:rsidRDefault="00A7207F" w:rsidP="00E57585">
      <w:pPr>
        <w:spacing w:line="480" w:lineRule="auto"/>
      </w:pPr>
      <w:r>
        <w:t>Like genes, memes are invisible</w:t>
      </w:r>
      <w:r w:rsidR="00B367EC">
        <w:t>. They’re</w:t>
      </w:r>
      <w:r>
        <w:t xml:space="preserve"> carried by vehicles such as pictures, books, and sayings, </w:t>
      </w:r>
      <w:r w:rsidR="00B367EC">
        <w:t>analogous to</w:t>
      </w:r>
      <w:r>
        <w:t xml:space="preserve"> organisms</w:t>
      </w:r>
      <w:r w:rsidR="00B367EC">
        <w:t xml:space="preserve"> in biology (the gene vehicle)</w:t>
      </w:r>
      <w:r>
        <w:t>.</w:t>
      </w:r>
    </w:p>
    <w:p w:rsidR="00A7207F" w:rsidRDefault="00A7207F" w:rsidP="00E57585">
      <w:pPr>
        <w:spacing w:line="480" w:lineRule="auto"/>
      </w:pPr>
      <w:r>
        <w:t>Memes depend on physical embodiment, though once a medium is destroyed, a meme may ma</w:t>
      </w:r>
      <w:r w:rsidR="00B367EC">
        <w:t xml:space="preserve">ke an independent reappearance. </w:t>
      </w:r>
      <w:r w:rsidR="00A66E2B">
        <w:t>A meme’s fate</w:t>
      </w:r>
      <w:r w:rsidR="00B367EC">
        <w:t xml:space="preserve"> </w:t>
      </w:r>
      <w:r w:rsidR="00A66E2B">
        <w:t xml:space="preserve">of course </w:t>
      </w:r>
      <w:r w:rsidR="00B367EC">
        <w:t>depend</w:t>
      </w:r>
      <w:r w:rsidR="00A66E2B">
        <w:t>s</w:t>
      </w:r>
      <w:r w:rsidR="00B367EC">
        <w:t xml:space="preserve"> on the selective forces that act </w:t>
      </w:r>
      <w:r w:rsidR="00A66E2B">
        <w:t>on their vehicles.</w:t>
      </w:r>
    </w:p>
    <w:p w:rsidR="00A7207F" w:rsidRDefault="00A66E2B" w:rsidP="00E57585">
      <w:pPr>
        <w:spacing w:line="480" w:lineRule="auto"/>
      </w:pPr>
      <w:r>
        <w:t xml:space="preserve">Memes </w:t>
      </w:r>
      <w:r w:rsidR="00B719C3">
        <w:t xml:space="preserve">also </w:t>
      </w:r>
      <w:r w:rsidR="00A7207F">
        <w:t>depend on a conti</w:t>
      </w:r>
      <w:r>
        <w:t>nuous chain of physical vehicle</w:t>
      </w:r>
      <w:r w:rsidR="00B719C3">
        <w:t xml:space="preserve">s, in the sense that unless their </w:t>
      </w:r>
      <w:r>
        <w:t xml:space="preserve">vehicles are cared for they dissolve in time. </w:t>
      </w:r>
      <w:r w:rsidR="00D948AB">
        <w:t>Dennett uses Manfred Eigen’s example of a Mozart symphony to clarify: “the work must be played again and again, the public must take note of it, and it must be continually re-evaluated in competition with other compositions” (as cited in Dennett, 1995, p. 348).</w:t>
      </w:r>
    </w:p>
    <w:p w:rsidR="00A7207F" w:rsidRPr="0046128E" w:rsidRDefault="0082388C" w:rsidP="00E57585">
      <w:pPr>
        <w:spacing w:line="480" w:lineRule="auto"/>
      </w:pPr>
      <w:r>
        <w:t>As with genes,</w:t>
      </w:r>
      <w:r w:rsidR="00A66E2B">
        <w:t xml:space="preserve"> the potential</w:t>
      </w:r>
      <w:r>
        <w:t xml:space="preserve"> immortality</w:t>
      </w:r>
      <w:r w:rsidR="00A66E2B">
        <w:t xml:space="preserve"> of memes</w:t>
      </w:r>
      <w:r>
        <w:t xml:space="preserve"> depends on repl</w:t>
      </w:r>
      <w:r w:rsidR="00A66E2B">
        <w:t>ication rather than longevity</w:t>
      </w:r>
      <w:r w:rsidR="0046128E">
        <w:t xml:space="preserve">; </w:t>
      </w:r>
      <w:r w:rsidR="00A66E2B">
        <w:t xml:space="preserve">brute physical replication of vehicles </w:t>
      </w:r>
      <w:r w:rsidR="00A66E2B" w:rsidRPr="0046128E">
        <w:t>is not enough</w:t>
      </w:r>
      <w:r w:rsidR="0046128E">
        <w:t>, as memes depend, at least indirectly, on the human mind for selection, arrangement, and preservation.</w:t>
      </w:r>
    </w:p>
    <w:p w:rsidR="00246856" w:rsidRDefault="0046128E" w:rsidP="00E57585">
      <w:pPr>
        <w:spacing w:line="480" w:lineRule="auto"/>
      </w:pPr>
      <w:r>
        <w:t>T</w:t>
      </w:r>
      <w:r w:rsidR="00665624" w:rsidRPr="0046128E">
        <w:t xml:space="preserve">hese minds are scarce, forcing memes to compete. </w:t>
      </w:r>
      <w:r w:rsidR="00372E0B" w:rsidRPr="0046128E">
        <w:t xml:space="preserve"> This</w:t>
      </w:r>
      <w:r w:rsidR="00372E0B">
        <w:t xml:space="preserve"> competition is the major selective force of the infosphere. A meme’s success depends on its phenotype, the way i</w:t>
      </w:r>
      <w:r w:rsidR="00995439">
        <w:t>t affects minds and other memes, e.g., the</w:t>
      </w:r>
      <w:r w:rsidR="00372E0B">
        <w:t xml:space="preserve"> meme </w:t>
      </w:r>
      <w:r w:rsidR="0015680A">
        <w:t>for faith</w:t>
      </w:r>
      <w:r w:rsidR="00246856">
        <w:t xml:space="preserve"> </w:t>
      </w:r>
      <w:r w:rsidR="0015680A">
        <w:t xml:space="preserve">has the property of having a phenotypic expression that pre-empts the </w:t>
      </w:r>
      <w:r w:rsidR="00995439">
        <w:t xml:space="preserve">rationalistic </w:t>
      </w:r>
      <w:r w:rsidR="0015680A">
        <w:t>environmental forces that would challenge it (</w:t>
      </w:r>
      <w:r w:rsidR="0015680A" w:rsidRPr="00A7207F">
        <w:t>Dennett, 1995, p.</w:t>
      </w:r>
      <w:r w:rsidR="00995439">
        <w:t xml:space="preserve"> 349).</w:t>
      </w:r>
      <w:r w:rsidR="00246856">
        <w:t xml:space="preserve"> In </w:t>
      </w:r>
      <w:r w:rsidR="00246856" w:rsidRPr="00246856">
        <w:rPr>
          <w:i/>
        </w:rPr>
        <w:t>The Selfish Gene</w:t>
      </w:r>
      <w:r w:rsidR="00246856">
        <w:t>,</w:t>
      </w:r>
      <w:r w:rsidR="00670C27">
        <w:t xml:space="preserve"> Dawkins argues that the meme for faith “secures its own perpetuation by the simple unconscious expedient of discouraging rational inquiry” (Dawkins, 2006, p. 198). </w:t>
      </w:r>
    </w:p>
    <w:p w:rsidR="00F475AD" w:rsidRDefault="00744050" w:rsidP="00E57585">
      <w:pPr>
        <w:spacing w:line="480" w:lineRule="auto"/>
      </w:pPr>
      <w:r>
        <w:lastRenderedPageBreak/>
        <w:t xml:space="preserve">Dennett goes on to discuss </w:t>
      </w:r>
      <w:r>
        <w:rPr>
          <w:i/>
        </w:rPr>
        <w:t>linked loci</w:t>
      </w:r>
      <w:r>
        <w:t>, another concept from population genetics, to express how two linked memes tend to always replicate together, affecting their chances (</w:t>
      </w:r>
      <w:r w:rsidRPr="00A7207F">
        <w:t>Dennett, 1995, p.</w:t>
      </w:r>
      <w:r>
        <w:t xml:space="preserve"> 349-359). </w:t>
      </w:r>
      <w:r w:rsidR="00B71B3C">
        <w:t>To illustrate, he argues that Sir Arthur Sullivan’s “Behold the Lord High Executioner,” while excellent, is unfortunately held back by its title, preventing “the greater replication of the meme” (p. 350).</w:t>
      </w:r>
      <w:r w:rsidR="00F475AD">
        <w:t xml:space="preserve"> This is a case of misfilte</w:t>
      </w:r>
      <w:r w:rsidR="00F14B0D">
        <w:t>r</w:t>
      </w:r>
      <w:r w:rsidR="00F475AD">
        <w:t>ing due to such linkages, a phenomena expressed by the meme “</w:t>
      </w:r>
      <w:r w:rsidR="00F475AD" w:rsidRPr="00F14B0D">
        <w:rPr>
          <w:i/>
        </w:rPr>
        <w:t>throwing out the baby with the bathwater</w:t>
      </w:r>
      <w:r w:rsidR="00F14B0D">
        <w:rPr>
          <w:i/>
        </w:rPr>
        <w:t>.</w:t>
      </w:r>
      <w:r w:rsidR="00F14B0D">
        <w:t>”</w:t>
      </w:r>
    </w:p>
    <w:p w:rsidR="004B4AE7" w:rsidRDefault="00E85604" w:rsidP="00E57585">
      <w:pPr>
        <w:spacing w:line="480" w:lineRule="auto"/>
      </w:pPr>
      <w:r>
        <w:t>Dennett argues that the “competition among memes to break through the filters leads to an ‘arms race’ of ploy and counterploy, with ever more elaborate ‘advertising’ raised against ever more layers of selective filters” (</w:t>
      </w:r>
      <w:r w:rsidRPr="00A7207F">
        <w:t>Dennett, 1995, p.</w:t>
      </w:r>
      <w:r>
        <w:t xml:space="preserve"> 351). These filters do not necessarily preserve the best memes, and Dennett provides an example from philosophy: “some of the most frequently reprinted articles in twentieth-century philosophy are famous precisely because nobody believes them</w:t>
      </w:r>
      <w:r w:rsidR="007744C7">
        <w:t>; everybody can see what is wrong with them.</w:t>
      </w:r>
      <w:r>
        <w:t xml:space="preserve">” </w:t>
      </w:r>
      <w:r w:rsidR="004B4AE7">
        <w:t xml:space="preserve">Dawkins provides an example of how positive feedback also plays a role in this competition, suggesting that a best-seller list of books increases sales of books on the list simply because they’re there. </w:t>
      </w:r>
    </w:p>
    <w:p w:rsidR="00A66E2B" w:rsidRDefault="00E57585" w:rsidP="00E57585">
      <w:pPr>
        <w:pStyle w:val="Heading1"/>
        <w:spacing w:line="480" w:lineRule="auto"/>
      </w:pPr>
      <w:r>
        <w:t>3. Could there be a Science of Memetics?</w:t>
      </w:r>
    </w:p>
    <w:p w:rsidR="006666EB" w:rsidRPr="006666EB" w:rsidRDefault="006666EB" w:rsidP="006666EB">
      <w:pPr>
        <w:pStyle w:val="IntenseQuote"/>
      </w:pPr>
      <w:r w:rsidRPr="006666EB">
        <w:t>“In discussing memes … I was trying to make the case for replicators in general, and to show that genes were not the only members of that important class. Whether the milieu of human culture really does have what it takes to get a form of Darwinism going, I am n</w:t>
      </w:r>
      <w:r>
        <w:t>ot sure” (Dawkins, 2006, p. 322).</w:t>
      </w:r>
    </w:p>
    <w:p w:rsidR="00FD1A6A" w:rsidRDefault="00271173" w:rsidP="00247F26">
      <w:pPr>
        <w:spacing w:line="480" w:lineRule="auto"/>
      </w:pPr>
      <w:r>
        <w:t>Dennett argues that it’s not enough to appreciate the insight of a new perspective—you need “testable hypotheses, reliable form</w:t>
      </w:r>
      <w:r w:rsidR="002B7B6C">
        <w:t>alizations</w:t>
      </w:r>
      <w:r>
        <w:t>, and quantifiable results” (Dennett, 1995, p. 353).</w:t>
      </w:r>
      <w:r w:rsidR="002B7B6C">
        <w:t xml:space="preserve"> In this chapter he moves beyond metaphor, asking “What stands to a meme as DNA stands to a gene?” He briefly considers the argument that memes should be identified with complex brain-structures, “parallel to the </w:t>
      </w:r>
      <w:r w:rsidR="002B7B6C">
        <w:lastRenderedPageBreak/>
        <w:t>identification of genes with complex structures of DNA,” but</w:t>
      </w:r>
      <w:r w:rsidR="005440C4">
        <w:t xml:space="preserve"> he reminds us of the mistake of identifying “genes with their vehicles in DNA</w:t>
      </w:r>
      <w:r w:rsidR="00FD1A6A">
        <w:t>,”</w:t>
      </w:r>
      <w:r w:rsidR="001C5297">
        <w:t xml:space="preserve"> i.e., evolution is an algorithmic, substrate-neutral process. It </w:t>
      </w:r>
      <w:r w:rsidR="001C5297" w:rsidRPr="001C5297">
        <w:t>functions in the same way regardless of the medium</w:t>
      </w:r>
      <w:r w:rsidR="001C5297">
        <w:t>.</w:t>
      </w:r>
    </w:p>
    <w:p w:rsidR="00271173" w:rsidRDefault="00271173" w:rsidP="00247F26">
      <w:pPr>
        <w:spacing w:line="480" w:lineRule="auto"/>
      </w:pPr>
      <w:r>
        <w:t>Cultural evolution is characterized by the transmission of information, which means that “the meme</w:t>
      </w:r>
      <w:r w:rsidR="002B7B6C">
        <w:t xml:space="preserve"> is primarily a se</w:t>
      </w:r>
      <w:r w:rsidR="00F23510">
        <w:t>mantic classification” (p. 354)</w:t>
      </w:r>
      <w:r w:rsidR="002B7B6C">
        <w:t xml:space="preserve"> as opposed to a syntactic classification which </w:t>
      </w:r>
      <w:r w:rsidR="00060C6B">
        <w:t>might be</w:t>
      </w:r>
      <w:r w:rsidR="002B7B6C">
        <w:t xml:space="preserve"> directly observable.  Genes, on the other hand, have a “strong alignment of semantic and syntactic identity.” There is a single genetic language, in which meaning i</w:t>
      </w:r>
      <w:r w:rsidR="00060C6B">
        <w:t>s preserved across all species.</w:t>
      </w:r>
    </w:p>
    <w:p w:rsidR="00060C6B" w:rsidRDefault="00060C6B" w:rsidP="00247F26">
      <w:pPr>
        <w:spacing w:line="480" w:lineRule="auto"/>
      </w:pPr>
      <w:r>
        <w:t>Dennett nonetheless thinks it’s important to distinguish between semantic and syntactic types, bringing u</w:t>
      </w:r>
      <w:r w:rsidR="009B1A85">
        <w:t xml:space="preserve">s back to the Library of Babel, </w:t>
      </w:r>
      <w:r>
        <w:t xml:space="preserve">Dennett writes: </w:t>
      </w:r>
    </w:p>
    <w:p w:rsidR="00060C6B" w:rsidRDefault="00C059DC" w:rsidP="00060C6B">
      <w:pPr>
        <w:pStyle w:val="IntenseQuote"/>
      </w:pPr>
      <w:r>
        <w:t>“</w:t>
      </w:r>
      <w:r w:rsidR="00060C6B">
        <w:t xml:space="preserve">In the </w:t>
      </w:r>
      <w:r w:rsidR="00CD65F0">
        <w:t xml:space="preserve">Library of Babel we identify a set of </w:t>
      </w:r>
      <w:r w:rsidR="00060C6B">
        <w:t xml:space="preserve">syntactic text-variants as all falling into the </w:t>
      </w:r>
      <w:r w:rsidR="00060C6B" w:rsidRPr="00060C6B">
        <w:t>Moby Dick</w:t>
      </w:r>
      <w:r w:rsidR="00060C6B">
        <w:t xml:space="preserve"> galaxy by virtue of what they tell us about, not their syntactic similarity. (Think of all the different translations of Moby Dick into other languages, and also the English abridgments, outlines, and study aids—to say nothing of the versions in film and other media!)</w:t>
      </w:r>
      <w:r>
        <w:t>”</w:t>
      </w:r>
      <w:r w:rsidR="00060C6B">
        <w:t xml:space="preserve"> (Dennett, 1995, p. 354)</w:t>
      </w:r>
    </w:p>
    <w:p w:rsidR="00CD65F0" w:rsidRDefault="00CD65F0" w:rsidP="00CD65F0">
      <w:pPr>
        <w:spacing w:line="480" w:lineRule="auto"/>
      </w:pPr>
      <w:r>
        <w:t xml:space="preserve">Dennett thinks it’s unlikely that we will be able to identify memes syntactically, and even </w:t>
      </w:r>
      <w:r w:rsidR="00F23510">
        <w:t xml:space="preserve">if </w:t>
      </w:r>
      <w:r>
        <w:t>we did, he argues that we should not abandon the abstract concepts of memes because meme transmission and storage is not dependent on organic embodimen</w:t>
      </w:r>
      <w:r w:rsidR="00240C4A">
        <w:t xml:space="preserve">t.  Dennett argues that if “ever there was ‘multimedia’ transmission and transformation of information, it is cultural transmission and transformation of information.” </w:t>
      </w:r>
    </w:p>
    <w:p w:rsidR="00060C6B" w:rsidRDefault="00E13B94" w:rsidP="008C7A96">
      <w:pPr>
        <w:spacing w:line="480" w:lineRule="auto"/>
      </w:pPr>
      <w:r>
        <w:t xml:space="preserve">In addition to the improbability of identifying memes syntactically, there is another challenge to the possibility of a memetic science:  We rarely pass on a meme without changing it, which means that lines of descent </w:t>
      </w:r>
      <w:r w:rsidR="007E29F3">
        <w:t>are muddle</w:t>
      </w:r>
      <w:r w:rsidR="00B4588D">
        <w:t>d</w:t>
      </w:r>
      <w:r w:rsidR="007E29F3">
        <w:t>, and the phenotypes (designs) “change so fast that there’s no keeping track of the ‘natural kinds’</w:t>
      </w:r>
      <w:r w:rsidR="00B4588D">
        <w:t>” (</w:t>
      </w:r>
      <w:r w:rsidR="007E29F3">
        <w:t>Dennett, 1995, p. 355).</w:t>
      </w:r>
      <w:r w:rsidR="008C7A96">
        <w:t xml:space="preserve"> Dennett complicates matters further, arguing that “even if </w:t>
      </w:r>
      <w:r w:rsidR="008C7A96">
        <w:lastRenderedPageBreak/>
        <w:t xml:space="preserve">memes </w:t>
      </w:r>
      <w:r w:rsidR="008C7A96">
        <w:rPr>
          <w:i/>
        </w:rPr>
        <w:t>do</w:t>
      </w:r>
      <w:r w:rsidR="008C7A96">
        <w:t xml:space="preserve"> originate by a process of ‘descent with modification,’ our chances of cranking out a science that charts that descent are slim” (p. 356). </w:t>
      </w:r>
    </w:p>
    <w:p w:rsidR="00AC459C" w:rsidRDefault="00B4588D" w:rsidP="008C7A96">
      <w:pPr>
        <w:spacing w:line="480" w:lineRule="auto"/>
      </w:pPr>
      <w:r>
        <w:t xml:space="preserve">Despite these challenges, it is captivating how well “we </w:t>
      </w:r>
      <w:r>
        <w:rPr>
          <w:i/>
        </w:rPr>
        <w:t>can</w:t>
      </w:r>
      <w:r>
        <w:t xml:space="preserve"> identify commonalities in spite of the vast differences in underlying media.” </w:t>
      </w:r>
      <w:r w:rsidR="002940B5">
        <w:t xml:space="preserve">To </w:t>
      </w:r>
      <w:r>
        <w:t>illustrate</w:t>
      </w:r>
      <w:r w:rsidR="002940B5">
        <w:t xml:space="preserve">, Dennett compares </w:t>
      </w:r>
      <w:r w:rsidR="002940B5" w:rsidRPr="00B4588D">
        <w:rPr>
          <w:i/>
        </w:rPr>
        <w:t>West Side Story</w:t>
      </w:r>
      <w:r w:rsidR="002940B5">
        <w:t xml:space="preserve"> with </w:t>
      </w:r>
      <w:r w:rsidR="002940B5" w:rsidRPr="00B4588D">
        <w:rPr>
          <w:i/>
        </w:rPr>
        <w:t>Romeo and Juliet</w:t>
      </w:r>
      <w:r w:rsidR="002940B5">
        <w:t xml:space="preserve">. </w:t>
      </w:r>
      <w:r>
        <w:t>Syntactically</w:t>
      </w:r>
      <w:r w:rsidR="002940B5">
        <w:t xml:space="preserve">, they’re different, but there is a shared </w:t>
      </w:r>
      <w:r>
        <w:t>“</w:t>
      </w:r>
      <w:r w:rsidR="002940B5">
        <w:t>semantic property</w:t>
      </w:r>
      <w:r>
        <w:t xml:space="preserve"> or system of properties</w:t>
      </w:r>
      <w:r w:rsidR="002940B5">
        <w:t>.</w:t>
      </w:r>
      <w:r>
        <w:t>”</w:t>
      </w:r>
      <w:r w:rsidR="002940B5">
        <w:t xml:space="preserve"> Of course, </w:t>
      </w:r>
      <w:r w:rsidR="002940B5" w:rsidRPr="00B4588D">
        <w:rPr>
          <w:i/>
        </w:rPr>
        <w:t>West Side Story</w:t>
      </w:r>
      <w:r w:rsidR="002940B5">
        <w:t xml:space="preserve"> was an intentional adaptation, </w:t>
      </w:r>
      <w:r>
        <w:t xml:space="preserve">so it’s not difficult to describe commonalities, </w:t>
      </w:r>
      <w:r w:rsidR="002940B5">
        <w:t>but the “more abstract the level at which we identify the memes, the harder it is to tell convergent evolution from descent</w:t>
      </w:r>
      <w:r>
        <w:t>.”</w:t>
      </w:r>
    </w:p>
    <w:p w:rsidR="00402A8F" w:rsidRDefault="002940B5" w:rsidP="00402A8F">
      <w:pPr>
        <w:spacing w:line="480" w:lineRule="auto"/>
      </w:pPr>
      <w:r>
        <w:t xml:space="preserve">Dennett suggests that this is not necessarily an obstacle to </w:t>
      </w:r>
      <w:r w:rsidR="002D1A8E">
        <w:t xml:space="preserve">science, proposing that an abstract formulation is predictive </w:t>
      </w:r>
      <w:r w:rsidR="00FD3802">
        <w:t xml:space="preserve">precisely </w:t>
      </w:r>
      <w:r>
        <w:t xml:space="preserve">because it ignores </w:t>
      </w:r>
      <w:r w:rsidR="002D1A8E">
        <w:t>these complications</w:t>
      </w:r>
      <w:r>
        <w:t>. He connects this with biology: “genes are selected because of their indirect and only statistically visible phenotypic e</w:t>
      </w:r>
      <w:r w:rsidR="002D1A8E">
        <w:t xml:space="preserve">ffects” (Dennett, 1995, p. 358). </w:t>
      </w:r>
      <w:r w:rsidR="00692F7F">
        <w:t xml:space="preserve">He </w:t>
      </w:r>
      <w:r w:rsidR="002D1A8E">
        <w:t>concludes</w:t>
      </w:r>
      <w:r w:rsidR="00692F7F">
        <w:t xml:space="preserve"> that “it is the glory of science that it can find the</w:t>
      </w:r>
      <w:r w:rsidR="002D1A8E">
        <w:t xml:space="preserve"> </w:t>
      </w:r>
      <w:r w:rsidR="0095242F">
        <w:t xml:space="preserve">patterns in spite of the noise,” </w:t>
      </w:r>
      <w:r w:rsidR="00402A8F">
        <w:t>but</w:t>
      </w:r>
      <w:r w:rsidR="002D1A8E">
        <w:t xml:space="preserve"> this is not to say that</w:t>
      </w:r>
      <w:r w:rsidR="00692F7F">
        <w:t xml:space="preserve"> Dennett is advocating that we ignore the complexity forever, </w:t>
      </w:r>
      <w:r w:rsidR="0095242F">
        <w:t>just that</w:t>
      </w:r>
      <w:r w:rsidR="00692F7F">
        <w:t xml:space="preserve"> we shouldn’t be paralyzed by it</w:t>
      </w:r>
      <w:r w:rsidR="00402A8F">
        <w:t xml:space="preserve">: “you can finesse your ignorance of the gory mechanical details of how information got from A to B … and just concentrate on the implications of the fact that some information </w:t>
      </w:r>
      <w:r w:rsidR="00402A8F">
        <w:rPr>
          <w:i/>
        </w:rPr>
        <w:t xml:space="preserve">did </w:t>
      </w:r>
      <w:r w:rsidR="00402A8F">
        <w:t xml:space="preserve">get there—and some other information didn’t” (p. 359). </w:t>
      </w:r>
    </w:p>
    <w:p w:rsidR="00754757" w:rsidRDefault="00754757" w:rsidP="00402A8F">
      <w:pPr>
        <w:spacing w:line="480" w:lineRule="auto"/>
      </w:pPr>
      <w:r>
        <w:t xml:space="preserve">Before moving on to the next subsection, Dennett argues that the “abstract level is scientifically important in its own right” (p. 360) and he claims that no one has expressed this point better than </w:t>
      </w:r>
      <w:r w:rsidR="003926E1">
        <w:t xml:space="preserve"> physicist </w:t>
      </w:r>
      <w:r>
        <w:t>Richard Feynman. He follows with a lengthy quotation in which Feynman tries to explain a technical sentence from a hypothetical scientific article</w:t>
      </w:r>
      <w:r w:rsidR="00DD7068">
        <w:t xml:space="preserve">: </w:t>
      </w:r>
      <w:r w:rsidR="00690C68">
        <w:t>“To</w:t>
      </w:r>
      <w:r>
        <w:t xml:space="preserve"> note that the thing I call my individuality is only a pattern or dance, </w:t>
      </w:r>
      <w:r w:rsidRPr="003926E1">
        <w:rPr>
          <w:i/>
        </w:rPr>
        <w:t xml:space="preserve">that </w:t>
      </w:r>
      <w:r w:rsidRPr="003926E1">
        <w:t>is what it means when one discovers</w:t>
      </w:r>
      <w:r>
        <w:rPr>
          <w:i/>
        </w:rPr>
        <w:t xml:space="preserve"> </w:t>
      </w:r>
      <w:r>
        <w:t>how long it takes for the atoms of the brain</w:t>
      </w:r>
      <w:r w:rsidR="003926E1">
        <w:t xml:space="preserve"> to be replaced by other atoms” (as cited in Dennett, 1995, p. 360). </w:t>
      </w:r>
    </w:p>
    <w:p w:rsidR="005B66F4" w:rsidRDefault="003164BD" w:rsidP="00402A8F">
      <w:pPr>
        <w:spacing w:line="480" w:lineRule="auto"/>
      </w:pPr>
      <w:r>
        <w:lastRenderedPageBreak/>
        <w:t xml:space="preserve">This issue of replacement was criticized by Irwin </w:t>
      </w:r>
      <w:r>
        <w:rPr>
          <w:rStyle w:val="spelle"/>
        </w:rPr>
        <w:t>Tessman</w:t>
      </w:r>
      <w:r>
        <w:t xml:space="preserve"> at the Department of Biological Sciences, Purdue University, in a letter to </w:t>
      </w:r>
      <w:r>
        <w:rPr>
          <w:i/>
          <w:iCs/>
        </w:rPr>
        <w:t>Nature</w:t>
      </w:r>
      <w:r w:rsidR="00FF0B45">
        <w:rPr>
          <w:i/>
          <w:iCs/>
        </w:rPr>
        <w:t xml:space="preserve">: </w:t>
      </w:r>
      <w:r>
        <w:rPr>
          <w:iCs/>
        </w:rPr>
        <w:t xml:space="preserve"> </w:t>
      </w:r>
      <w:r>
        <w:t xml:space="preserve">"The example [Feynman] gives would not prove replacement; in fact, it suggests quite the opposite. In an endearing lapse, Feynman </w:t>
      </w:r>
      <w:r>
        <w:rPr>
          <w:rStyle w:val="spelle"/>
        </w:rPr>
        <w:t>appears</w:t>
      </w:r>
      <w:r>
        <w:t xml:space="preserve"> to have blanked out on the half-life for the decay of 32P [radioactive isotope] to </w:t>
      </w:r>
      <w:r>
        <w:rPr>
          <w:rStyle w:val="spelle"/>
        </w:rPr>
        <w:t>sulphur</w:t>
      </w:r>
      <w:r>
        <w:t>, which just happens to be two weeks; if the radioactivity decreases to one-half in two weeks it means (within experimental error) that there was no turnover of phosphorus in the cerebrum” (as cited in Dennett, 2006).</w:t>
      </w:r>
    </w:p>
    <w:p w:rsidR="00872206" w:rsidRDefault="000D44DB" w:rsidP="000D44DB">
      <w:pPr>
        <w:pStyle w:val="Heading1"/>
      </w:pPr>
      <w:r>
        <w:t>4: The Philosophical Importance of Memes</w:t>
      </w:r>
    </w:p>
    <w:p w:rsidR="00401FC5" w:rsidRDefault="00401FC5" w:rsidP="00401FC5"/>
    <w:p w:rsidR="00843A25" w:rsidRDefault="00401FC5" w:rsidP="008C4FE3">
      <w:pPr>
        <w:spacing w:line="480" w:lineRule="auto"/>
      </w:pPr>
      <w:r>
        <w:t>Dennett explains, at least in part, why Dawkins has backed away from his original view of cultural evolution as a literal extension of the classical Darwinian Theory. He suggests that once Dawkins was labeled as a sociobiologist, a powerful set of humanist filters encouraged a rejection of anything having to do with a meme’</w:t>
      </w:r>
      <w:r w:rsidR="00E310BE">
        <w:t xml:space="preserve">s-eye perspective. One </w:t>
      </w:r>
      <w:r w:rsidR="00002843">
        <w:t xml:space="preserve">such </w:t>
      </w:r>
      <w:r w:rsidR="00E310BE">
        <w:t xml:space="preserve">idea that has met a great deal of resistance is Dawkins’s contention that </w:t>
      </w:r>
      <w:r>
        <w:t>“a cultural trait may have evolved in the way it has simply because it is advantageous to itself” (as c</w:t>
      </w:r>
      <w:r w:rsidR="009A3C6B">
        <w:t xml:space="preserve">ited in Dennett, 1995, p. 361). </w:t>
      </w:r>
    </w:p>
    <w:p w:rsidR="002510AD" w:rsidRDefault="0077433D" w:rsidP="008C4FE3">
      <w:pPr>
        <w:spacing w:line="480" w:lineRule="auto"/>
      </w:pPr>
      <w:r>
        <w:t xml:space="preserve">Dawkins argues that </w:t>
      </w:r>
      <w:r w:rsidR="00411248">
        <w:t>there is no “</w:t>
      </w:r>
      <w:r w:rsidR="00411248">
        <w:rPr>
          <w:i/>
        </w:rPr>
        <w:t>necessary</w:t>
      </w:r>
      <w:r w:rsidR="00411248">
        <w:t xml:space="preserve"> connection between a meme’s replicative power</w:t>
      </w:r>
      <w:r w:rsidR="005E586D">
        <w:t xml:space="preserve"> … and its contribution to </w:t>
      </w:r>
      <w:r w:rsidR="005E586D">
        <w:rPr>
          <w:i/>
        </w:rPr>
        <w:t>our</w:t>
      </w:r>
      <w:r w:rsidR="005E586D">
        <w:t xml:space="preserve"> fitness” (p. 363). Fortunately, most memes replicate themselves because of our esteem for them, </w:t>
      </w:r>
      <w:r w:rsidR="005E586D" w:rsidRPr="00A6737F">
        <w:t xml:space="preserve">but the exceptions do cause some concern for the normal view. The meme’s-eye view has no such </w:t>
      </w:r>
      <w:r w:rsidR="00A6737F" w:rsidRPr="00A6737F">
        <w:t>difficulty</w:t>
      </w:r>
      <w:r w:rsidR="005E586D" w:rsidRPr="00A6737F">
        <w:t xml:space="preserve"> because like the gene-centered</w:t>
      </w:r>
      <w:r w:rsidR="005E586D">
        <w:t xml:space="preserve"> perspective, it “</w:t>
      </w:r>
      <w:r w:rsidR="004212C9">
        <w:t>handles the</w:t>
      </w:r>
      <w:r w:rsidR="005E586D">
        <w:t xml:space="preserve"> ‘exceptional’ cases in which the good of the organism counts for nothing</w:t>
      </w:r>
      <w:r w:rsidR="004212C9">
        <w:t xml:space="preserve">” (p. 364). </w:t>
      </w:r>
      <w:r w:rsidR="0046188F">
        <w:t xml:space="preserve">This challenges the view that we are in control of what our </w:t>
      </w:r>
      <w:r w:rsidR="002510AD">
        <w:t>highest values are to be because it implies that</w:t>
      </w:r>
      <w:r w:rsidR="0046188F">
        <w:t xml:space="preserve"> our highest values are</w:t>
      </w:r>
      <w:r w:rsidR="002510AD">
        <w:t xml:space="preserve"> themselves</w:t>
      </w:r>
      <w:r w:rsidR="0046188F">
        <w:t xml:space="preserve"> the products of successful memes. </w:t>
      </w:r>
      <w:r w:rsidR="002510AD">
        <w:t xml:space="preserve">In fact, Dennett goes on to argue that the human mind itself is an artifact created by memes, no doubt bearing the influence of biological constraints placed on what we </w:t>
      </w:r>
      <w:r w:rsidR="002510AD">
        <w:lastRenderedPageBreak/>
        <w:t xml:space="preserve">could potentially value. As a result, he suggests that “the good memes—good by </w:t>
      </w:r>
      <w:r w:rsidR="002510AD">
        <w:rPr>
          <w:i/>
        </w:rPr>
        <w:t>our</w:t>
      </w:r>
      <w:r w:rsidR="002510AD">
        <w:t xml:space="preserve"> standards—will tend to be the ones that are also the good replicators” (p. 365).</w:t>
      </w:r>
    </w:p>
    <w:p w:rsidR="00FB0076" w:rsidRDefault="006A64EB" w:rsidP="008C4FE3">
      <w:pPr>
        <w:spacing w:line="480" w:lineRule="auto"/>
      </w:pPr>
      <w:r>
        <w:t>Dennett</w:t>
      </w:r>
      <w:r w:rsidR="0095396E">
        <w:t xml:space="preserve"> contends that if our minds are to a great degree the </w:t>
      </w:r>
      <w:r>
        <w:t xml:space="preserve">creations of memes, then </w:t>
      </w:r>
      <w:r w:rsidR="006B097F">
        <w:t>we “would be foolish to ‘side with’ our genes.”</w:t>
      </w:r>
      <w:r w:rsidR="00FB0076">
        <w:t xml:space="preserve"> Where does that leave us? </w:t>
      </w:r>
      <w:r w:rsidR="008839F1">
        <w:t>Dawkins argues that “We are built as gene machines and culture</w:t>
      </w:r>
      <w:r w:rsidR="008C4FE3">
        <w:t>d</w:t>
      </w:r>
      <w:r w:rsidR="008839F1">
        <w:t xml:space="preserve"> as meme machines, but we have the power to turn against our creators” (as </w:t>
      </w:r>
      <w:r w:rsidR="008C4FE3">
        <w:t>c</w:t>
      </w:r>
      <w:r w:rsidR="00FB0076">
        <w:t>ited in Dennett, 1995, p. 366). Based on Dennett’s view that human minds are to a great degree the creations of memes, you can understand why he would suggest that Dawkins ov</w:t>
      </w:r>
      <w:r w:rsidR="00723699">
        <w:t xml:space="preserve">erstates his case. </w:t>
      </w:r>
    </w:p>
    <w:p w:rsidR="00B932F2" w:rsidRDefault="00723699" w:rsidP="008C4FE3">
      <w:pPr>
        <w:spacing w:line="480" w:lineRule="auto"/>
      </w:pPr>
      <w:r>
        <w:t xml:space="preserve">Dawkins (2006) doesn’t exactly address Dennett’s criticism, instead preferring to </w:t>
      </w:r>
      <w:r w:rsidR="00B932F2">
        <w:t>rebut</w:t>
      </w:r>
      <w:r>
        <w:t xml:space="preserve"> those who suggest either “we must be ‘genetic determinists’ or we believe in ‘free will’” (p. 331). He argues that it’s “perfectly possible to hold that genes exert a statistical influence on human behavior while at the same time believing that this influence can be modified, overridden or reversed by other influences.” He goes on to conclude that “we, that is our brains, are separate and independent enough from our genes to rebel against them” (p. 332). </w:t>
      </w:r>
    </w:p>
    <w:p w:rsidR="00002843" w:rsidRDefault="00923EF9" w:rsidP="00923EF9">
      <w:pPr>
        <w:spacing w:line="480" w:lineRule="auto"/>
      </w:pPr>
      <w:r w:rsidRPr="00D934B6">
        <w:t>Dennett (1995) suggest</w:t>
      </w:r>
      <w:r w:rsidR="00002843" w:rsidRPr="00D934B6">
        <w:t>s</w:t>
      </w:r>
      <w:r w:rsidRPr="00D934B6">
        <w:t xml:space="preserve"> that Dawkins presents a more nuanced position in </w:t>
      </w:r>
      <w:r w:rsidRPr="00D934B6">
        <w:rPr>
          <w:i/>
        </w:rPr>
        <w:t xml:space="preserve">The Extended Phenotype </w:t>
      </w:r>
      <w:r w:rsidRPr="00D934B6">
        <w:t xml:space="preserve">(1982), in which he argues from a perspective that the </w:t>
      </w:r>
      <w:r w:rsidR="0039229D" w:rsidRPr="00D934B6">
        <w:t>“</w:t>
      </w:r>
      <w:r w:rsidRPr="00D934B6">
        <w:t>vast protective networks of memes that we spin is as integral to our phenotypes … as anything in our more narrowly biological endowment”  (p. 366). Like some of D</w:t>
      </w:r>
      <w:r w:rsidR="0039229D" w:rsidRPr="00D934B6">
        <w:t>awkins</w:t>
      </w:r>
      <w:r w:rsidRPr="00D934B6">
        <w:t xml:space="preserve">’s critics, </w:t>
      </w:r>
      <w:r w:rsidR="008C4FE3" w:rsidRPr="00D934B6">
        <w:t>Dennett wonders if this removes the possibility of personal responsibility because it suggest</w:t>
      </w:r>
      <w:r w:rsidR="005E5964" w:rsidRPr="00D934B6">
        <w:t>s</w:t>
      </w:r>
      <w:r w:rsidR="008C4FE3" w:rsidRPr="00D934B6">
        <w:t xml:space="preserve"> that we’re </w:t>
      </w:r>
      <w:r w:rsidR="008C4FE3" w:rsidRPr="00D934B6">
        <w:rPr>
          <w:i/>
        </w:rPr>
        <w:t>just</w:t>
      </w:r>
      <w:r w:rsidR="008C4FE3" w:rsidRPr="00D934B6">
        <w:t xml:space="preserve"> a complex interaction between our </w:t>
      </w:r>
      <w:r w:rsidRPr="00D934B6">
        <w:t xml:space="preserve">bodies and </w:t>
      </w:r>
      <w:r w:rsidR="008C4FE3" w:rsidRPr="00D934B6">
        <w:t>the memes that infest them.</w:t>
      </w:r>
      <w:r w:rsidR="00002843" w:rsidRPr="00D934B6">
        <w:t xml:space="preserve"> </w:t>
      </w:r>
    </w:p>
    <w:p w:rsidR="005F3F8D" w:rsidRDefault="005E5964" w:rsidP="00923EF9">
      <w:pPr>
        <w:spacing w:line="480" w:lineRule="auto"/>
      </w:pPr>
      <w:r>
        <w:t xml:space="preserve"> His conclusion</w:t>
      </w:r>
      <w:r w:rsidR="00923EF9">
        <w:t xml:space="preserve"> </w:t>
      </w:r>
      <w:r>
        <w:t>is that “No one meme rules anybody; what makes a person the person he or she is are the coalitions of memes that govern—that play the long-term roles in determining which decisions are made along th</w:t>
      </w:r>
      <w:r w:rsidR="00706B60">
        <w:t xml:space="preserve">e way” (Dennett, 1995, p. 368). </w:t>
      </w:r>
    </w:p>
    <w:p w:rsidR="005E5964" w:rsidRDefault="0090079F" w:rsidP="008C4FE3">
      <w:pPr>
        <w:spacing w:line="480" w:lineRule="auto"/>
      </w:pPr>
      <w:r>
        <w:lastRenderedPageBreak/>
        <w:t>In closing th</w:t>
      </w:r>
      <w:r w:rsidR="009B1A85">
        <w:t>is</w:t>
      </w:r>
      <w:r>
        <w:t xml:space="preserve"> chapter, Dennett once again returns to the problem of turning the meme perspective into a science, arguing that it has, at the very least, been beneficial to philosophy</w:t>
      </w:r>
      <w:r w:rsidR="00A661E4">
        <w:t xml:space="preserve">. He </w:t>
      </w:r>
      <w:r w:rsidR="00964623">
        <w:t>questions what</w:t>
      </w:r>
      <w:r w:rsidR="00A661E4">
        <w:t xml:space="preserve"> the alternative is </w:t>
      </w:r>
      <w:r>
        <w:t xml:space="preserve">to a Darwinian vision of the mind, describing some of the potential defensive strategies available to skeptics, such as denying </w:t>
      </w:r>
      <w:r w:rsidR="00FD3802">
        <w:t xml:space="preserve">that </w:t>
      </w:r>
      <w:r>
        <w:t>memes could ever be explained in “reductionistic” terms</w:t>
      </w:r>
      <w:r w:rsidR="00B35915">
        <w:t>; espousing Cartesian dualism: the mind c</w:t>
      </w:r>
      <w:r w:rsidR="00A661E4">
        <w:t>an’t be the brain; and finally, the view</w:t>
      </w:r>
      <w:r w:rsidR="00B35915">
        <w:t xml:space="preserve"> suggested by Noam Chomsky that the mind is </w:t>
      </w:r>
      <w:r w:rsidR="00B35915" w:rsidRPr="00A661E4">
        <w:rPr>
          <w:i/>
        </w:rPr>
        <w:t>just</w:t>
      </w:r>
      <w:r w:rsidR="00B35915">
        <w:t xml:space="preserve"> the brain. Dennett’s counterargument to this last strategy is that it makes the mistake of viewing the brain as a skyhook, when the brain is instead “a prodigious, but not mysterious, lifter in Design Space” (Dennett, 1995, p. 368).</w:t>
      </w:r>
    </w:p>
    <w:p w:rsidR="005B66F4" w:rsidRDefault="005B66F4" w:rsidP="008C4FE3">
      <w:pPr>
        <w:spacing w:line="480" w:lineRule="auto"/>
      </w:pPr>
      <w:r>
        <w:t xml:space="preserve">In the endnotes for </w:t>
      </w:r>
      <w:r w:rsidRPr="005B66F4">
        <w:rPr>
          <w:i/>
        </w:rPr>
        <w:t>The Selfish Gene</w:t>
      </w:r>
      <w:r>
        <w:t xml:space="preserve">, Dawkins mentions a critic who pejoratively describes his argument as being “philosophical.” Dawkins goes on to argue that this is not a sufficient condemnation, and that his reasoning, if it is correct, “tells us something important about life everywhere in the universe. Laboratory and field research can tell us only about life as we have sampled it here” (Dawkins, 2006, p. 322). </w:t>
      </w:r>
    </w:p>
    <w:p w:rsidR="00934FBE" w:rsidRDefault="00934FBE">
      <w:r>
        <w:br w:type="page"/>
      </w:r>
    </w:p>
    <w:p w:rsidR="00934FBE" w:rsidRPr="00934FBE" w:rsidRDefault="00934FBE" w:rsidP="00934FBE">
      <w:pPr>
        <w:spacing w:line="480" w:lineRule="auto"/>
        <w:jc w:val="center"/>
      </w:pPr>
      <w:r w:rsidRPr="00934FBE">
        <w:lastRenderedPageBreak/>
        <w:t>References</w:t>
      </w:r>
    </w:p>
    <w:p w:rsidR="00934FBE" w:rsidRPr="00934FBE" w:rsidRDefault="00934FBE" w:rsidP="00934FBE">
      <w:pPr>
        <w:spacing w:line="480" w:lineRule="auto"/>
        <w:ind w:left="720" w:hanging="720"/>
      </w:pPr>
      <w:r w:rsidRPr="00934FBE">
        <w:t xml:space="preserve">Darwin, C. R. (1859). </w:t>
      </w:r>
      <w:r w:rsidRPr="00934FBE">
        <w:rPr>
          <w:i/>
          <w:iCs/>
        </w:rPr>
        <w:t>On the origin of species by means of natural selection, or the preservation of favoured races in the struggle for life</w:t>
      </w:r>
      <w:r w:rsidRPr="00934FBE">
        <w:t xml:space="preserve">. London: John Murray. Retrieved from </w:t>
      </w:r>
      <w:hyperlink r:id="rId8" w:tgtFrame="_blank" w:history="1">
        <w:r w:rsidRPr="00934FBE">
          <w:rPr>
            <w:rStyle w:val="Hyperlink"/>
          </w:rPr>
          <w:t>http://darwin-online.org.uk/content/frameset?itemID=F373&amp;viewtype=text&amp;pageseq=506</w:t>
        </w:r>
      </w:hyperlink>
      <w:r w:rsidRPr="00934FBE">
        <w:t xml:space="preserve"> </w:t>
      </w:r>
    </w:p>
    <w:p w:rsidR="00934FBE" w:rsidRPr="00934FBE" w:rsidRDefault="00934FBE" w:rsidP="00934FBE">
      <w:pPr>
        <w:spacing w:line="480" w:lineRule="auto"/>
        <w:ind w:left="720" w:hanging="720"/>
      </w:pPr>
      <w:r w:rsidRPr="00934FBE">
        <w:t xml:space="preserve">Dawkins, R. (2006). </w:t>
      </w:r>
      <w:r w:rsidRPr="00934FBE">
        <w:rPr>
          <w:i/>
          <w:iCs/>
        </w:rPr>
        <w:t>The Selfish Gene</w:t>
      </w:r>
      <w:r w:rsidRPr="00934FBE">
        <w:t xml:space="preserve">. Oxford: Oxford University Press. </w:t>
      </w:r>
    </w:p>
    <w:p w:rsidR="00934FBE" w:rsidRPr="00934FBE" w:rsidRDefault="00934FBE" w:rsidP="00934FBE">
      <w:pPr>
        <w:spacing w:line="480" w:lineRule="auto"/>
        <w:ind w:left="720" w:hanging="720"/>
      </w:pPr>
      <w:r w:rsidRPr="00934FBE">
        <w:t xml:space="preserve">Dennett, D. C. (1995). </w:t>
      </w:r>
      <w:r w:rsidRPr="00934FBE">
        <w:rPr>
          <w:i/>
          <w:iCs/>
        </w:rPr>
        <w:t>Darwin's Dangerous Idea: Evolution and the meanings of life</w:t>
      </w:r>
      <w:r w:rsidRPr="00934FBE">
        <w:t xml:space="preserve">. New York: Simon &amp; Schuster. </w:t>
      </w:r>
    </w:p>
    <w:p w:rsidR="00934FBE" w:rsidRPr="00934FBE" w:rsidRDefault="00934FBE" w:rsidP="00934FBE">
      <w:pPr>
        <w:spacing w:line="480" w:lineRule="auto"/>
        <w:ind w:left="720" w:hanging="720"/>
      </w:pPr>
      <w:r w:rsidRPr="00934FBE">
        <w:t xml:space="preserve">Lucas, J. R. (n.d.). </w:t>
      </w:r>
      <w:r w:rsidRPr="00934FBE">
        <w:rPr>
          <w:i/>
          <w:iCs/>
        </w:rPr>
        <w:t>Wilberforce and Huxley: A Legendary Encounter.</w:t>
      </w:r>
      <w:r w:rsidRPr="00934FBE">
        <w:t xml:space="preserve"> Retrieved October 19, 2008, from </w:t>
      </w:r>
      <w:hyperlink r:id="rId9" w:tgtFrame="_blank" w:history="1">
        <w:r w:rsidRPr="00934FBE">
          <w:rPr>
            <w:rStyle w:val="Hyperlink"/>
          </w:rPr>
          <w:t>http://users.ox.ac.uk/~jrlucas/legend.html</w:t>
        </w:r>
      </w:hyperlink>
      <w:r w:rsidRPr="00934FBE">
        <w:t xml:space="preserve"> </w:t>
      </w:r>
    </w:p>
    <w:p w:rsidR="00934FBE" w:rsidRPr="00934FBE" w:rsidRDefault="00934FBE" w:rsidP="00934FBE">
      <w:pPr>
        <w:spacing w:line="480" w:lineRule="auto"/>
        <w:ind w:left="720" w:hanging="720"/>
      </w:pPr>
      <w:r w:rsidRPr="00934FBE">
        <w:t xml:space="preserve">Sibley, C. G. (n.d.). </w:t>
      </w:r>
      <w:r w:rsidRPr="00934FBE">
        <w:rPr>
          <w:i/>
          <w:iCs/>
        </w:rPr>
        <w:t>On The Phylogeny and Classification of Living Birds.</w:t>
      </w:r>
      <w:r w:rsidRPr="00934FBE">
        <w:t xml:space="preserve"> Retrieved October 19, 2008, from </w:t>
      </w:r>
      <w:hyperlink r:id="rId10" w:tgtFrame="_blank" w:history="1">
        <w:r w:rsidRPr="00934FBE">
          <w:rPr>
            <w:rStyle w:val="Hyperlink"/>
          </w:rPr>
          <w:t>http://digilander.libero.it/avifauna/classificazione/sequence5.htm</w:t>
        </w:r>
      </w:hyperlink>
      <w:r w:rsidRPr="00934FBE">
        <w:t xml:space="preserve"> </w:t>
      </w:r>
    </w:p>
    <w:p w:rsidR="002F7340" w:rsidRDefault="002F7340" w:rsidP="008C4FE3">
      <w:pPr>
        <w:spacing w:line="480" w:lineRule="auto"/>
      </w:pPr>
    </w:p>
    <w:p w:rsidR="005F3F8D" w:rsidRPr="008C4FE3" w:rsidRDefault="005F3F8D" w:rsidP="008C4FE3">
      <w:pPr>
        <w:spacing w:line="480" w:lineRule="auto"/>
      </w:pPr>
    </w:p>
    <w:p w:rsidR="000D44DB" w:rsidRDefault="000D44DB" w:rsidP="002D1A8E">
      <w:pPr>
        <w:spacing w:line="480" w:lineRule="auto"/>
      </w:pPr>
    </w:p>
    <w:sectPr w:rsidR="000D44DB" w:rsidSect="009465CB">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529" w:rsidRDefault="002F0529" w:rsidP="00085ADE">
      <w:pPr>
        <w:spacing w:after="0"/>
      </w:pPr>
      <w:r>
        <w:separator/>
      </w:r>
    </w:p>
  </w:endnote>
  <w:endnote w:type="continuationSeparator" w:id="1">
    <w:p w:rsidR="002F0529" w:rsidRDefault="002F0529" w:rsidP="00085A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529" w:rsidRDefault="002F0529" w:rsidP="00085ADE">
      <w:pPr>
        <w:spacing w:after="0"/>
      </w:pPr>
      <w:r>
        <w:separator/>
      </w:r>
    </w:p>
  </w:footnote>
  <w:footnote w:type="continuationSeparator" w:id="1">
    <w:p w:rsidR="002F0529" w:rsidRDefault="002F0529" w:rsidP="00085AD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085ADE">
      <w:tc>
        <w:tcPr>
          <w:tcW w:w="0" w:type="auto"/>
          <w:tcBorders>
            <w:right w:val="single" w:sz="6" w:space="0" w:color="000000" w:themeColor="text1"/>
          </w:tcBorders>
        </w:tcPr>
        <w:sdt>
          <w:sdtPr>
            <w:alias w:val="Company"/>
            <w:id w:val="78735422"/>
            <w:placeholder>
              <w:docPart w:val="67D74A9B04064CA6956F4F8513E8FE1C"/>
            </w:placeholder>
            <w:dataBinding w:prefixMappings="xmlns:ns0='http://schemas.openxmlformats.org/officeDocument/2006/extended-properties'" w:xpath="/ns0:Properties[1]/ns0:Company[1]" w:storeItemID="{6668398D-A668-4E3E-A5EB-62B293D839F1}"/>
            <w:text/>
          </w:sdtPr>
          <w:sdtContent>
            <w:p w:rsidR="00085ADE" w:rsidRDefault="00085ADE">
              <w:pPr>
                <w:pStyle w:val="Header"/>
                <w:jc w:val="right"/>
              </w:pPr>
              <w:r>
                <w:t>Jonathan Simmons (3240619)</w:t>
              </w:r>
            </w:p>
          </w:sdtContent>
        </w:sdt>
        <w:sdt>
          <w:sdtPr>
            <w:rPr>
              <w:b/>
              <w:bCs/>
            </w:rPr>
            <w:alias w:val="Title"/>
            <w:id w:val="78735415"/>
            <w:placeholder>
              <w:docPart w:val="10FB86477C5043538707C63B579A67A0"/>
            </w:placeholder>
            <w:dataBinding w:prefixMappings="xmlns:ns0='http://schemas.openxmlformats.org/package/2006/metadata/core-properties' xmlns:ns1='http://purl.org/dc/elements/1.1/'" w:xpath="/ns0:coreProperties[1]/ns1:title[1]" w:storeItemID="{6C3C8BC8-F283-45AE-878A-BAB7291924A1}"/>
            <w:text/>
          </w:sdtPr>
          <w:sdtContent>
            <w:p w:rsidR="00085ADE" w:rsidRDefault="00085ADE" w:rsidP="00085ADE">
              <w:pPr>
                <w:pStyle w:val="Header"/>
                <w:jc w:val="right"/>
                <w:rPr>
                  <w:b/>
                  <w:bCs/>
                </w:rPr>
              </w:pPr>
              <w:r>
                <w:rPr>
                  <w:b/>
                  <w:bCs/>
                </w:rPr>
                <w:t>PHIL 3952</w:t>
              </w:r>
            </w:p>
          </w:sdtContent>
        </w:sdt>
      </w:tc>
      <w:tc>
        <w:tcPr>
          <w:tcW w:w="1152" w:type="dxa"/>
          <w:tcBorders>
            <w:left w:val="single" w:sz="6" w:space="0" w:color="000000" w:themeColor="text1"/>
          </w:tcBorders>
        </w:tcPr>
        <w:p w:rsidR="00085ADE" w:rsidRDefault="00975832">
          <w:pPr>
            <w:pStyle w:val="Header"/>
            <w:rPr>
              <w:b/>
            </w:rPr>
          </w:pPr>
          <w:fldSimple w:instr=" PAGE   \* MERGEFORMAT ">
            <w:r w:rsidR="00E740D6">
              <w:rPr>
                <w:noProof/>
              </w:rPr>
              <w:t>1</w:t>
            </w:r>
          </w:fldSimple>
        </w:p>
      </w:tc>
    </w:tr>
  </w:tbl>
  <w:p w:rsidR="00085ADE" w:rsidRDefault="00085A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136E"/>
    <w:multiLevelType w:val="hybridMultilevel"/>
    <w:tmpl w:val="05DA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15E80"/>
    <w:multiLevelType w:val="hybridMultilevel"/>
    <w:tmpl w:val="39B6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23041A"/>
    <w:multiLevelType w:val="hybridMultilevel"/>
    <w:tmpl w:val="ED3CA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923549"/>
    <w:multiLevelType w:val="hybridMultilevel"/>
    <w:tmpl w:val="2554622E"/>
    <w:lvl w:ilvl="0" w:tplc="2D72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7C8"/>
    <w:rsid w:val="00002843"/>
    <w:rsid w:val="00015DEC"/>
    <w:rsid w:val="000203A3"/>
    <w:rsid w:val="0002567E"/>
    <w:rsid w:val="00033D4D"/>
    <w:rsid w:val="00035281"/>
    <w:rsid w:val="000379A7"/>
    <w:rsid w:val="00044FD4"/>
    <w:rsid w:val="000466A9"/>
    <w:rsid w:val="00047095"/>
    <w:rsid w:val="0005531B"/>
    <w:rsid w:val="00060C6B"/>
    <w:rsid w:val="000655BA"/>
    <w:rsid w:val="00071FBF"/>
    <w:rsid w:val="000721BA"/>
    <w:rsid w:val="00077DE6"/>
    <w:rsid w:val="000846D4"/>
    <w:rsid w:val="00085ADE"/>
    <w:rsid w:val="00090BDD"/>
    <w:rsid w:val="0009415D"/>
    <w:rsid w:val="00094C88"/>
    <w:rsid w:val="000965AF"/>
    <w:rsid w:val="00096E6A"/>
    <w:rsid w:val="000A3D58"/>
    <w:rsid w:val="000A5B0A"/>
    <w:rsid w:val="000C077E"/>
    <w:rsid w:val="000C4E0C"/>
    <w:rsid w:val="000D02EB"/>
    <w:rsid w:val="000D3F47"/>
    <w:rsid w:val="000D44DB"/>
    <w:rsid w:val="000D5A06"/>
    <w:rsid w:val="000E2C1E"/>
    <w:rsid w:val="00114829"/>
    <w:rsid w:val="00114848"/>
    <w:rsid w:val="0012132D"/>
    <w:rsid w:val="00126294"/>
    <w:rsid w:val="00135F6E"/>
    <w:rsid w:val="00140DA2"/>
    <w:rsid w:val="001462B5"/>
    <w:rsid w:val="0014729D"/>
    <w:rsid w:val="00151213"/>
    <w:rsid w:val="0015680A"/>
    <w:rsid w:val="0016306E"/>
    <w:rsid w:val="00164C08"/>
    <w:rsid w:val="00164EF3"/>
    <w:rsid w:val="00175279"/>
    <w:rsid w:val="00193E04"/>
    <w:rsid w:val="001A2123"/>
    <w:rsid w:val="001A3AB7"/>
    <w:rsid w:val="001B4B9B"/>
    <w:rsid w:val="001B5286"/>
    <w:rsid w:val="001C34B0"/>
    <w:rsid w:val="001C3B95"/>
    <w:rsid w:val="001C5238"/>
    <w:rsid w:val="001C5297"/>
    <w:rsid w:val="001D3091"/>
    <w:rsid w:val="001D54F5"/>
    <w:rsid w:val="0020439F"/>
    <w:rsid w:val="00213775"/>
    <w:rsid w:val="00216415"/>
    <w:rsid w:val="00222612"/>
    <w:rsid w:val="00222E8A"/>
    <w:rsid w:val="00230E46"/>
    <w:rsid w:val="00233C47"/>
    <w:rsid w:val="00240C4A"/>
    <w:rsid w:val="00240EA8"/>
    <w:rsid w:val="00246856"/>
    <w:rsid w:val="00247BD5"/>
    <w:rsid w:val="00247F26"/>
    <w:rsid w:val="002510AD"/>
    <w:rsid w:val="00251283"/>
    <w:rsid w:val="002518F1"/>
    <w:rsid w:val="00256F1B"/>
    <w:rsid w:val="00261D4E"/>
    <w:rsid w:val="002639D3"/>
    <w:rsid w:val="00263C4E"/>
    <w:rsid w:val="00271173"/>
    <w:rsid w:val="0028272D"/>
    <w:rsid w:val="00291788"/>
    <w:rsid w:val="002925ED"/>
    <w:rsid w:val="002940B5"/>
    <w:rsid w:val="002A460D"/>
    <w:rsid w:val="002A684B"/>
    <w:rsid w:val="002A73CD"/>
    <w:rsid w:val="002A7F60"/>
    <w:rsid w:val="002B5482"/>
    <w:rsid w:val="002B55EC"/>
    <w:rsid w:val="002B7B6C"/>
    <w:rsid w:val="002D1A8E"/>
    <w:rsid w:val="002E7E66"/>
    <w:rsid w:val="002F0529"/>
    <w:rsid w:val="002F3B88"/>
    <w:rsid w:val="002F7340"/>
    <w:rsid w:val="00300A4D"/>
    <w:rsid w:val="00301475"/>
    <w:rsid w:val="00303610"/>
    <w:rsid w:val="00307709"/>
    <w:rsid w:val="00313C28"/>
    <w:rsid w:val="00313E45"/>
    <w:rsid w:val="003164BD"/>
    <w:rsid w:val="00333A9D"/>
    <w:rsid w:val="00337078"/>
    <w:rsid w:val="00343EA3"/>
    <w:rsid w:val="003455DF"/>
    <w:rsid w:val="00372E0B"/>
    <w:rsid w:val="003827B0"/>
    <w:rsid w:val="0039229D"/>
    <w:rsid w:val="003926E1"/>
    <w:rsid w:val="0039494E"/>
    <w:rsid w:val="003B3164"/>
    <w:rsid w:val="003B462A"/>
    <w:rsid w:val="003B4887"/>
    <w:rsid w:val="003B4981"/>
    <w:rsid w:val="003B60B9"/>
    <w:rsid w:val="003C3028"/>
    <w:rsid w:val="003C70F3"/>
    <w:rsid w:val="003D5340"/>
    <w:rsid w:val="003D7D8E"/>
    <w:rsid w:val="003E1CA3"/>
    <w:rsid w:val="003E3EDF"/>
    <w:rsid w:val="003E43CE"/>
    <w:rsid w:val="003E62CB"/>
    <w:rsid w:val="003E6FB8"/>
    <w:rsid w:val="003F01DA"/>
    <w:rsid w:val="003F0F71"/>
    <w:rsid w:val="003F2AE3"/>
    <w:rsid w:val="003F6E4E"/>
    <w:rsid w:val="00401FC5"/>
    <w:rsid w:val="00402A8F"/>
    <w:rsid w:val="00411248"/>
    <w:rsid w:val="00414241"/>
    <w:rsid w:val="00415DD7"/>
    <w:rsid w:val="004166E4"/>
    <w:rsid w:val="004166E7"/>
    <w:rsid w:val="004212C9"/>
    <w:rsid w:val="00421D16"/>
    <w:rsid w:val="00435C19"/>
    <w:rsid w:val="00437183"/>
    <w:rsid w:val="0044150B"/>
    <w:rsid w:val="00452641"/>
    <w:rsid w:val="004534AE"/>
    <w:rsid w:val="004562AA"/>
    <w:rsid w:val="004567AA"/>
    <w:rsid w:val="004605D2"/>
    <w:rsid w:val="0046128E"/>
    <w:rsid w:val="0046188F"/>
    <w:rsid w:val="00470AF8"/>
    <w:rsid w:val="004752A4"/>
    <w:rsid w:val="00480415"/>
    <w:rsid w:val="00486AC0"/>
    <w:rsid w:val="0049358F"/>
    <w:rsid w:val="004A1754"/>
    <w:rsid w:val="004A5A4E"/>
    <w:rsid w:val="004A6466"/>
    <w:rsid w:val="004B0467"/>
    <w:rsid w:val="004B340E"/>
    <w:rsid w:val="004B4AE7"/>
    <w:rsid w:val="004C37C4"/>
    <w:rsid w:val="004D093F"/>
    <w:rsid w:val="004D0F49"/>
    <w:rsid w:val="004D0F94"/>
    <w:rsid w:val="004D7B1A"/>
    <w:rsid w:val="004E06F8"/>
    <w:rsid w:val="004E30C5"/>
    <w:rsid w:val="004F1D36"/>
    <w:rsid w:val="004F2F25"/>
    <w:rsid w:val="004F5F77"/>
    <w:rsid w:val="004F66E0"/>
    <w:rsid w:val="0051750F"/>
    <w:rsid w:val="0052622D"/>
    <w:rsid w:val="00534086"/>
    <w:rsid w:val="005357A7"/>
    <w:rsid w:val="00542C61"/>
    <w:rsid w:val="005440C4"/>
    <w:rsid w:val="00544314"/>
    <w:rsid w:val="0054696D"/>
    <w:rsid w:val="00547EBC"/>
    <w:rsid w:val="005565F3"/>
    <w:rsid w:val="00557EC0"/>
    <w:rsid w:val="0056136D"/>
    <w:rsid w:val="00593677"/>
    <w:rsid w:val="00596E70"/>
    <w:rsid w:val="005B3257"/>
    <w:rsid w:val="005B66F4"/>
    <w:rsid w:val="005D1CEE"/>
    <w:rsid w:val="005D3763"/>
    <w:rsid w:val="005D6730"/>
    <w:rsid w:val="005E286A"/>
    <w:rsid w:val="005E586D"/>
    <w:rsid w:val="005E5964"/>
    <w:rsid w:val="005E6B6F"/>
    <w:rsid w:val="005F3F8D"/>
    <w:rsid w:val="005F61F6"/>
    <w:rsid w:val="006028FE"/>
    <w:rsid w:val="00603EA7"/>
    <w:rsid w:val="00623CF6"/>
    <w:rsid w:val="006273F0"/>
    <w:rsid w:val="00635681"/>
    <w:rsid w:val="00646EE3"/>
    <w:rsid w:val="00653FE3"/>
    <w:rsid w:val="00656B12"/>
    <w:rsid w:val="006572DA"/>
    <w:rsid w:val="00664B22"/>
    <w:rsid w:val="00665624"/>
    <w:rsid w:val="00665B30"/>
    <w:rsid w:val="006666EB"/>
    <w:rsid w:val="00670C27"/>
    <w:rsid w:val="006814C0"/>
    <w:rsid w:val="0068472A"/>
    <w:rsid w:val="00690C68"/>
    <w:rsid w:val="00692F7F"/>
    <w:rsid w:val="00693013"/>
    <w:rsid w:val="00693F30"/>
    <w:rsid w:val="006A64EB"/>
    <w:rsid w:val="006A6ECB"/>
    <w:rsid w:val="006A7449"/>
    <w:rsid w:val="006B097F"/>
    <w:rsid w:val="006B45EF"/>
    <w:rsid w:val="006B6235"/>
    <w:rsid w:val="006C1BAE"/>
    <w:rsid w:val="006C7405"/>
    <w:rsid w:val="006D2485"/>
    <w:rsid w:val="006D656A"/>
    <w:rsid w:val="006E6E1C"/>
    <w:rsid w:val="006E6E40"/>
    <w:rsid w:val="006E6FB3"/>
    <w:rsid w:val="006F23FD"/>
    <w:rsid w:val="00706B60"/>
    <w:rsid w:val="00707BB2"/>
    <w:rsid w:val="00710188"/>
    <w:rsid w:val="00722054"/>
    <w:rsid w:val="00723699"/>
    <w:rsid w:val="00723889"/>
    <w:rsid w:val="00726BC4"/>
    <w:rsid w:val="00732E10"/>
    <w:rsid w:val="0073393F"/>
    <w:rsid w:val="00743AD7"/>
    <w:rsid w:val="00744050"/>
    <w:rsid w:val="00747E27"/>
    <w:rsid w:val="00751DB6"/>
    <w:rsid w:val="0075264F"/>
    <w:rsid w:val="00754757"/>
    <w:rsid w:val="00757232"/>
    <w:rsid w:val="00760505"/>
    <w:rsid w:val="00765D01"/>
    <w:rsid w:val="00765EC7"/>
    <w:rsid w:val="00767AF6"/>
    <w:rsid w:val="0077433D"/>
    <w:rsid w:val="007744C7"/>
    <w:rsid w:val="00775690"/>
    <w:rsid w:val="00781349"/>
    <w:rsid w:val="007915AA"/>
    <w:rsid w:val="00797D84"/>
    <w:rsid w:val="007A2EB2"/>
    <w:rsid w:val="007B446B"/>
    <w:rsid w:val="007C3EA7"/>
    <w:rsid w:val="007D1D03"/>
    <w:rsid w:val="007D38CA"/>
    <w:rsid w:val="007D4CD1"/>
    <w:rsid w:val="007D71BC"/>
    <w:rsid w:val="007E29F3"/>
    <w:rsid w:val="007E3A0D"/>
    <w:rsid w:val="007E41C7"/>
    <w:rsid w:val="007E5213"/>
    <w:rsid w:val="007E5C87"/>
    <w:rsid w:val="007F4DAD"/>
    <w:rsid w:val="00802E27"/>
    <w:rsid w:val="008125FD"/>
    <w:rsid w:val="008215A0"/>
    <w:rsid w:val="00821FFA"/>
    <w:rsid w:val="0082388C"/>
    <w:rsid w:val="00824E39"/>
    <w:rsid w:val="008250A1"/>
    <w:rsid w:val="008371AE"/>
    <w:rsid w:val="00841AE1"/>
    <w:rsid w:val="00843A25"/>
    <w:rsid w:val="00846157"/>
    <w:rsid w:val="0085391E"/>
    <w:rsid w:val="008562BF"/>
    <w:rsid w:val="00860142"/>
    <w:rsid w:val="00860AA2"/>
    <w:rsid w:val="00862834"/>
    <w:rsid w:val="00864E28"/>
    <w:rsid w:val="00872206"/>
    <w:rsid w:val="008733DB"/>
    <w:rsid w:val="008839F1"/>
    <w:rsid w:val="00885820"/>
    <w:rsid w:val="008A36BB"/>
    <w:rsid w:val="008B2140"/>
    <w:rsid w:val="008B402B"/>
    <w:rsid w:val="008B4DBF"/>
    <w:rsid w:val="008C03DB"/>
    <w:rsid w:val="008C4FE3"/>
    <w:rsid w:val="008C7A96"/>
    <w:rsid w:val="008D3454"/>
    <w:rsid w:val="008D4294"/>
    <w:rsid w:val="008D65DA"/>
    <w:rsid w:val="008E1F3A"/>
    <w:rsid w:val="008E41F8"/>
    <w:rsid w:val="008F4C82"/>
    <w:rsid w:val="008F7ECE"/>
    <w:rsid w:val="0090079F"/>
    <w:rsid w:val="0090159A"/>
    <w:rsid w:val="00910F38"/>
    <w:rsid w:val="00923EF9"/>
    <w:rsid w:val="009329C8"/>
    <w:rsid w:val="00934FBE"/>
    <w:rsid w:val="00937460"/>
    <w:rsid w:val="00941E0C"/>
    <w:rsid w:val="00943F0F"/>
    <w:rsid w:val="0094482C"/>
    <w:rsid w:val="0094628A"/>
    <w:rsid w:val="009465CB"/>
    <w:rsid w:val="00947E20"/>
    <w:rsid w:val="0095242F"/>
    <w:rsid w:val="0095396E"/>
    <w:rsid w:val="00960142"/>
    <w:rsid w:val="00964623"/>
    <w:rsid w:val="00967E3F"/>
    <w:rsid w:val="009745E6"/>
    <w:rsid w:val="009750C5"/>
    <w:rsid w:val="00975832"/>
    <w:rsid w:val="00980314"/>
    <w:rsid w:val="00986E89"/>
    <w:rsid w:val="00995439"/>
    <w:rsid w:val="00997E37"/>
    <w:rsid w:val="009A19C0"/>
    <w:rsid w:val="009A3C6B"/>
    <w:rsid w:val="009B1A85"/>
    <w:rsid w:val="009B55AD"/>
    <w:rsid w:val="009B701B"/>
    <w:rsid w:val="009C3267"/>
    <w:rsid w:val="009E163F"/>
    <w:rsid w:val="009F1795"/>
    <w:rsid w:val="00A00BF3"/>
    <w:rsid w:val="00A00E9F"/>
    <w:rsid w:val="00A01C3F"/>
    <w:rsid w:val="00A17231"/>
    <w:rsid w:val="00A249F2"/>
    <w:rsid w:val="00A26500"/>
    <w:rsid w:val="00A32ED6"/>
    <w:rsid w:val="00A44699"/>
    <w:rsid w:val="00A6090E"/>
    <w:rsid w:val="00A6222E"/>
    <w:rsid w:val="00A6299C"/>
    <w:rsid w:val="00A661E4"/>
    <w:rsid w:val="00A66E2B"/>
    <w:rsid w:val="00A6737F"/>
    <w:rsid w:val="00A712E8"/>
    <w:rsid w:val="00A71668"/>
    <w:rsid w:val="00A7207F"/>
    <w:rsid w:val="00A80DB8"/>
    <w:rsid w:val="00A80FE2"/>
    <w:rsid w:val="00A85547"/>
    <w:rsid w:val="00A855C5"/>
    <w:rsid w:val="00A94026"/>
    <w:rsid w:val="00AA2211"/>
    <w:rsid w:val="00AA4D1D"/>
    <w:rsid w:val="00AB1035"/>
    <w:rsid w:val="00AB3143"/>
    <w:rsid w:val="00AB71C6"/>
    <w:rsid w:val="00AB7B2E"/>
    <w:rsid w:val="00AC363A"/>
    <w:rsid w:val="00AC459C"/>
    <w:rsid w:val="00AE40D7"/>
    <w:rsid w:val="00AE6840"/>
    <w:rsid w:val="00AF3BE9"/>
    <w:rsid w:val="00AF5C99"/>
    <w:rsid w:val="00AF7F21"/>
    <w:rsid w:val="00B00AE7"/>
    <w:rsid w:val="00B01A8B"/>
    <w:rsid w:val="00B34658"/>
    <w:rsid w:val="00B35915"/>
    <w:rsid w:val="00B367EC"/>
    <w:rsid w:val="00B37517"/>
    <w:rsid w:val="00B4066A"/>
    <w:rsid w:val="00B43E1F"/>
    <w:rsid w:val="00B44562"/>
    <w:rsid w:val="00B4588D"/>
    <w:rsid w:val="00B523A2"/>
    <w:rsid w:val="00B719C3"/>
    <w:rsid w:val="00B71B3C"/>
    <w:rsid w:val="00B71C5C"/>
    <w:rsid w:val="00B73A85"/>
    <w:rsid w:val="00B753AD"/>
    <w:rsid w:val="00B77CDA"/>
    <w:rsid w:val="00B901E1"/>
    <w:rsid w:val="00B92ABF"/>
    <w:rsid w:val="00B932F2"/>
    <w:rsid w:val="00B937BD"/>
    <w:rsid w:val="00BB3646"/>
    <w:rsid w:val="00BB383F"/>
    <w:rsid w:val="00BB57C8"/>
    <w:rsid w:val="00BB770E"/>
    <w:rsid w:val="00BC5E36"/>
    <w:rsid w:val="00BD1641"/>
    <w:rsid w:val="00BD5BE2"/>
    <w:rsid w:val="00BF2DDF"/>
    <w:rsid w:val="00BF502F"/>
    <w:rsid w:val="00C009D1"/>
    <w:rsid w:val="00C011A1"/>
    <w:rsid w:val="00C0188A"/>
    <w:rsid w:val="00C0338A"/>
    <w:rsid w:val="00C059DC"/>
    <w:rsid w:val="00C079EC"/>
    <w:rsid w:val="00C1487B"/>
    <w:rsid w:val="00C20FDA"/>
    <w:rsid w:val="00C23515"/>
    <w:rsid w:val="00C245B0"/>
    <w:rsid w:val="00C34913"/>
    <w:rsid w:val="00C648EC"/>
    <w:rsid w:val="00C65002"/>
    <w:rsid w:val="00C65738"/>
    <w:rsid w:val="00C81A97"/>
    <w:rsid w:val="00C85B63"/>
    <w:rsid w:val="00C910C4"/>
    <w:rsid w:val="00C91724"/>
    <w:rsid w:val="00C9220E"/>
    <w:rsid w:val="00C924DE"/>
    <w:rsid w:val="00C92EB0"/>
    <w:rsid w:val="00CC367E"/>
    <w:rsid w:val="00CD5219"/>
    <w:rsid w:val="00CD65F0"/>
    <w:rsid w:val="00CE0399"/>
    <w:rsid w:val="00CE57FD"/>
    <w:rsid w:val="00CF35E6"/>
    <w:rsid w:val="00CF4835"/>
    <w:rsid w:val="00CF5D63"/>
    <w:rsid w:val="00D16634"/>
    <w:rsid w:val="00D301EA"/>
    <w:rsid w:val="00D35EEE"/>
    <w:rsid w:val="00D45BDD"/>
    <w:rsid w:val="00D65669"/>
    <w:rsid w:val="00D710C7"/>
    <w:rsid w:val="00D722EB"/>
    <w:rsid w:val="00D77F9B"/>
    <w:rsid w:val="00D84C7A"/>
    <w:rsid w:val="00D86602"/>
    <w:rsid w:val="00D90AD1"/>
    <w:rsid w:val="00D912A8"/>
    <w:rsid w:val="00D934B6"/>
    <w:rsid w:val="00D943F3"/>
    <w:rsid w:val="00D948AB"/>
    <w:rsid w:val="00D977F6"/>
    <w:rsid w:val="00DA44C3"/>
    <w:rsid w:val="00DB44EB"/>
    <w:rsid w:val="00DB6105"/>
    <w:rsid w:val="00DB75A7"/>
    <w:rsid w:val="00DD1850"/>
    <w:rsid w:val="00DD5551"/>
    <w:rsid w:val="00DD7068"/>
    <w:rsid w:val="00DE0B44"/>
    <w:rsid w:val="00DE7544"/>
    <w:rsid w:val="00DF0414"/>
    <w:rsid w:val="00DF3A06"/>
    <w:rsid w:val="00DF4345"/>
    <w:rsid w:val="00E02C94"/>
    <w:rsid w:val="00E0452C"/>
    <w:rsid w:val="00E04EA6"/>
    <w:rsid w:val="00E13B94"/>
    <w:rsid w:val="00E17F3A"/>
    <w:rsid w:val="00E2451A"/>
    <w:rsid w:val="00E30F0F"/>
    <w:rsid w:val="00E310BE"/>
    <w:rsid w:val="00E34F0D"/>
    <w:rsid w:val="00E431E9"/>
    <w:rsid w:val="00E53C64"/>
    <w:rsid w:val="00E57585"/>
    <w:rsid w:val="00E618EB"/>
    <w:rsid w:val="00E6331D"/>
    <w:rsid w:val="00E67976"/>
    <w:rsid w:val="00E73FF3"/>
    <w:rsid w:val="00E740D6"/>
    <w:rsid w:val="00E75B9B"/>
    <w:rsid w:val="00E82CA6"/>
    <w:rsid w:val="00E8394A"/>
    <w:rsid w:val="00E85604"/>
    <w:rsid w:val="00EB44A0"/>
    <w:rsid w:val="00EB5556"/>
    <w:rsid w:val="00EB77B5"/>
    <w:rsid w:val="00EC60DA"/>
    <w:rsid w:val="00ED5DE0"/>
    <w:rsid w:val="00EE13C2"/>
    <w:rsid w:val="00EE61FC"/>
    <w:rsid w:val="00EE65AC"/>
    <w:rsid w:val="00EF2E7D"/>
    <w:rsid w:val="00F016F1"/>
    <w:rsid w:val="00F10166"/>
    <w:rsid w:val="00F12C4D"/>
    <w:rsid w:val="00F14B0D"/>
    <w:rsid w:val="00F23510"/>
    <w:rsid w:val="00F3038C"/>
    <w:rsid w:val="00F3115E"/>
    <w:rsid w:val="00F4405E"/>
    <w:rsid w:val="00F448D9"/>
    <w:rsid w:val="00F475AD"/>
    <w:rsid w:val="00F47A56"/>
    <w:rsid w:val="00F52F15"/>
    <w:rsid w:val="00F63F41"/>
    <w:rsid w:val="00F7042A"/>
    <w:rsid w:val="00F72900"/>
    <w:rsid w:val="00F72C05"/>
    <w:rsid w:val="00F7357C"/>
    <w:rsid w:val="00F73E5E"/>
    <w:rsid w:val="00F828F9"/>
    <w:rsid w:val="00F923B7"/>
    <w:rsid w:val="00F96B1A"/>
    <w:rsid w:val="00FA1D24"/>
    <w:rsid w:val="00FA3CE3"/>
    <w:rsid w:val="00FA3FAF"/>
    <w:rsid w:val="00FA4191"/>
    <w:rsid w:val="00FA4871"/>
    <w:rsid w:val="00FA7CD1"/>
    <w:rsid w:val="00FB0076"/>
    <w:rsid w:val="00FB334A"/>
    <w:rsid w:val="00FB3C80"/>
    <w:rsid w:val="00FB418E"/>
    <w:rsid w:val="00FB4667"/>
    <w:rsid w:val="00FC1D9C"/>
    <w:rsid w:val="00FC63E0"/>
    <w:rsid w:val="00FD1A6A"/>
    <w:rsid w:val="00FD3802"/>
    <w:rsid w:val="00FD7A02"/>
    <w:rsid w:val="00FE01E1"/>
    <w:rsid w:val="00FF0B45"/>
    <w:rsid w:val="00FF2C95"/>
    <w:rsid w:val="00FF3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CB"/>
  </w:style>
  <w:style w:type="paragraph" w:styleId="Heading1">
    <w:name w:val="heading 1"/>
    <w:basedOn w:val="Normal"/>
    <w:next w:val="Normal"/>
    <w:link w:val="Heading1Char"/>
    <w:uiPriority w:val="9"/>
    <w:qFormat/>
    <w:rsid w:val="00F01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7E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56F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6F1B"/>
    <w:rPr>
      <w:b/>
      <w:bCs/>
      <w:i/>
      <w:iCs/>
      <w:color w:val="4F81BD" w:themeColor="accent1"/>
    </w:rPr>
  </w:style>
  <w:style w:type="character" w:customStyle="1" w:styleId="Heading1Char">
    <w:name w:val="Heading 1 Char"/>
    <w:basedOn w:val="DefaultParagraphFont"/>
    <w:link w:val="Heading1"/>
    <w:uiPriority w:val="9"/>
    <w:rsid w:val="00F016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016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7E3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E43CE"/>
    <w:pPr>
      <w:ind w:left="720"/>
      <w:contextualSpacing/>
    </w:pPr>
  </w:style>
  <w:style w:type="paragraph" w:styleId="Title">
    <w:name w:val="Title"/>
    <w:basedOn w:val="Normal"/>
    <w:next w:val="Normal"/>
    <w:link w:val="TitleChar"/>
    <w:uiPriority w:val="10"/>
    <w:qFormat/>
    <w:rsid w:val="00140D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0D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85ADE"/>
    <w:pPr>
      <w:tabs>
        <w:tab w:val="center" w:pos="4680"/>
        <w:tab w:val="right" w:pos="9360"/>
      </w:tabs>
      <w:spacing w:after="0"/>
    </w:pPr>
  </w:style>
  <w:style w:type="character" w:customStyle="1" w:styleId="HeaderChar">
    <w:name w:val="Header Char"/>
    <w:basedOn w:val="DefaultParagraphFont"/>
    <w:link w:val="Header"/>
    <w:uiPriority w:val="99"/>
    <w:rsid w:val="00085ADE"/>
  </w:style>
  <w:style w:type="paragraph" w:styleId="Footer">
    <w:name w:val="footer"/>
    <w:basedOn w:val="Normal"/>
    <w:link w:val="FooterChar"/>
    <w:uiPriority w:val="99"/>
    <w:semiHidden/>
    <w:unhideWhenUsed/>
    <w:rsid w:val="00085ADE"/>
    <w:pPr>
      <w:tabs>
        <w:tab w:val="center" w:pos="4680"/>
        <w:tab w:val="right" w:pos="9360"/>
      </w:tabs>
      <w:spacing w:after="0"/>
    </w:pPr>
  </w:style>
  <w:style w:type="character" w:customStyle="1" w:styleId="FooterChar">
    <w:name w:val="Footer Char"/>
    <w:basedOn w:val="DefaultParagraphFont"/>
    <w:link w:val="Footer"/>
    <w:uiPriority w:val="99"/>
    <w:semiHidden/>
    <w:rsid w:val="00085ADE"/>
  </w:style>
  <w:style w:type="table" w:styleId="TableGrid">
    <w:name w:val="Table Grid"/>
    <w:basedOn w:val="TableNormal"/>
    <w:uiPriority w:val="1"/>
    <w:rsid w:val="00085ADE"/>
    <w:pPr>
      <w:spacing w:after="0"/>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5A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DE"/>
    <w:rPr>
      <w:rFonts w:ascii="Tahoma" w:hAnsi="Tahoma" w:cs="Tahoma"/>
      <w:sz w:val="16"/>
      <w:szCs w:val="16"/>
    </w:rPr>
  </w:style>
  <w:style w:type="character" w:customStyle="1" w:styleId="spelle">
    <w:name w:val="spelle"/>
    <w:basedOn w:val="DefaultParagraphFont"/>
    <w:rsid w:val="003164BD"/>
  </w:style>
  <w:style w:type="paragraph" w:styleId="Quote">
    <w:name w:val="Quote"/>
    <w:basedOn w:val="Normal"/>
    <w:next w:val="Normal"/>
    <w:link w:val="QuoteChar"/>
    <w:uiPriority w:val="29"/>
    <w:qFormat/>
    <w:rsid w:val="00767AF6"/>
    <w:rPr>
      <w:i/>
      <w:iCs/>
      <w:color w:val="000000" w:themeColor="text1"/>
    </w:rPr>
  </w:style>
  <w:style w:type="character" w:customStyle="1" w:styleId="QuoteChar">
    <w:name w:val="Quote Char"/>
    <w:basedOn w:val="DefaultParagraphFont"/>
    <w:link w:val="Quote"/>
    <w:uiPriority w:val="29"/>
    <w:rsid w:val="00767AF6"/>
    <w:rPr>
      <w:i/>
      <w:iCs/>
      <w:color w:val="000000" w:themeColor="text1"/>
    </w:rPr>
  </w:style>
  <w:style w:type="character" w:styleId="IntenseEmphasis">
    <w:name w:val="Intense Emphasis"/>
    <w:basedOn w:val="DefaultParagraphFont"/>
    <w:uiPriority w:val="21"/>
    <w:qFormat/>
    <w:rsid w:val="004166E4"/>
    <w:rPr>
      <w:b/>
      <w:bCs/>
      <w:i/>
      <w:iCs/>
      <w:color w:val="4F81BD" w:themeColor="accent1"/>
    </w:rPr>
  </w:style>
  <w:style w:type="character" w:styleId="SubtleEmphasis">
    <w:name w:val="Subtle Emphasis"/>
    <w:basedOn w:val="DefaultParagraphFont"/>
    <w:uiPriority w:val="19"/>
    <w:qFormat/>
    <w:rsid w:val="006666EB"/>
    <w:rPr>
      <w:i/>
      <w:iCs/>
      <w:color w:val="808080" w:themeColor="text1" w:themeTint="7F"/>
    </w:rPr>
  </w:style>
  <w:style w:type="character" w:styleId="Emphasis">
    <w:name w:val="Emphasis"/>
    <w:basedOn w:val="DefaultParagraphFont"/>
    <w:uiPriority w:val="20"/>
    <w:qFormat/>
    <w:rsid w:val="00263C4E"/>
    <w:rPr>
      <w:i/>
      <w:iCs/>
    </w:rPr>
  </w:style>
  <w:style w:type="character" w:styleId="Hyperlink">
    <w:name w:val="Hyperlink"/>
    <w:basedOn w:val="DefaultParagraphFont"/>
    <w:uiPriority w:val="99"/>
    <w:unhideWhenUsed/>
    <w:rsid w:val="00934F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678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rwin-online.org.uk/content/frameset?itemID=F373&amp;viewtype=text&amp;pageseq=50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igilander.libero.it/avifauna/classificazione/sequence5.htm" TargetMode="External"/><Relationship Id="rId4" Type="http://schemas.openxmlformats.org/officeDocument/2006/relationships/settings" Target="settings.xml"/><Relationship Id="rId9" Type="http://schemas.openxmlformats.org/officeDocument/2006/relationships/hyperlink" Target="http://users.ox.ac.uk/~jrlucas/legend.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D74A9B04064CA6956F4F8513E8FE1C"/>
        <w:category>
          <w:name w:val="General"/>
          <w:gallery w:val="placeholder"/>
        </w:category>
        <w:types>
          <w:type w:val="bbPlcHdr"/>
        </w:types>
        <w:behaviors>
          <w:behavior w:val="content"/>
        </w:behaviors>
        <w:guid w:val="{4A46F2D4-FBD0-4A20-B6E4-B919F9F3E1D7}"/>
      </w:docPartPr>
      <w:docPartBody>
        <w:p w:rsidR="0091269D" w:rsidRDefault="00962A7D" w:rsidP="00962A7D">
          <w:pPr>
            <w:pStyle w:val="67D74A9B04064CA6956F4F8513E8FE1C"/>
          </w:pPr>
          <w:r>
            <w:t>[Type the company name]</w:t>
          </w:r>
        </w:p>
      </w:docPartBody>
    </w:docPart>
    <w:docPart>
      <w:docPartPr>
        <w:name w:val="10FB86477C5043538707C63B579A67A0"/>
        <w:category>
          <w:name w:val="General"/>
          <w:gallery w:val="placeholder"/>
        </w:category>
        <w:types>
          <w:type w:val="bbPlcHdr"/>
        </w:types>
        <w:behaviors>
          <w:behavior w:val="content"/>
        </w:behaviors>
        <w:guid w:val="{E697677E-3785-48F5-9B43-AA065ECB072B}"/>
      </w:docPartPr>
      <w:docPartBody>
        <w:p w:rsidR="0091269D" w:rsidRDefault="00962A7D" w:rsidP="00962A7D">
          <w:pPr>
            <w:pStyle w:val="10FB86477C5043538707C63B579A67A0"/>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62A7D"/>
    <w:rsid w:val="002F1F37"/>
    <w:rsid w:val="004232D3"/>
    <w:rsid w:val="0091269D"/>
    <w:rsid w:val="00962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D74A9B04064CA6956F4F8513E8FE1C">
    <w:name w:val="67D74A9B04064CA6956F4F8513E8FE1C"/>
    <w:rsid w:val="00962A7D"/>
  </w:style>
  <w:style w:type="paragraph" w:customStyle="1" w:styleId="10FB86477C5043538707C63B579A67A0">
    <w:name w:val="10FB86477C5043538707C63B579A67A0"/>
    <w:rsid w:val="00962A7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1281-376B-4CE6-96E5-408D64B5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13</Pages>
  <Words>3737</Words>
  <Characters>21304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PHIL 3952</vt:lpstr>
    </vt:vector>
  </TitlesOfParts>
  <Company>Jonathan Simmons (3240619)</Company>
  <LinksUpToDate>false</LinksUpToDate>
  <CharactersWithSpaces>24992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 3952</dc:title>
  <dc:subject/>
  <dc:creator>Jonathan Simmons</dc:creator>
  <cp:keywords/>
  <dc:description/>
  <cp:lastModifiedBy>Jonathan Simmons</cp:lastModifiedBy>
  <cp:revision>146</cp:revision>
  <dcterms:created xsi:type="dcterms:W3CDTF">2008-10-18T16:03:00Z</dcterms:created>
  <dcterms:modified xsi:type="dcterms:W3CDTF">2008-10-20T00:09:00Z</dcterms:modified>
</cp:coreProperties>
</file>